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4" w:rsidRDefault="00726AB2" w:rsidP="00F74E03">
      <w:pPr>
        <w:tabs>
          <w:tab w:val="center" w:pos="4680"/>
        </w:tabs>
        <w:jc w:val="both"/>
        <w:rPr>
          <w:rFonts w:ascii="Franklin Gothic Book" w:hAnsi="Franklin Gothic Book"/>
          <w:b/>
          <w:sz w:val="32"/>
          <w:szCs w:val="32"/>
        </w:rPr>
      </w:pPr>
      <w:r w:rsidRPr="001C47A7">
        <w:rPr>
          <w:rFonts w:ascii="Franklin Gothic Book" w:hAnsi="Franklin Gothic Book"/>
          <w:b/>
          <w:sz w:val="32"/>
          <w:szCs w:val="32"/>
        </w:rPr>
        <w:t xml:space="preserve">GOVERNMENT RELATIONS AND PUBLIC AFFAIRS </w:t>
      </w:r>
      <w:r w:rsidR="002643D0" w:rsidRPr="001C47A7">
        <w:rPr>
          <w:rFonts w:ascii="Franklin Gothic Book" w:hAnsi="Franklin Gothic Book"/>
          <w:b/>
          <w:sz w:val="32"/>
          <w:szCs w:val="32"/>
        </w:rPr>
        <w:t>MANAGER</w:t>
      </w:r>
    </w:p>
    <w:p w:rsidR="008A1D96" w:rsidRPr="001C47A7" w:rsidRDefault="008A1D96" w:rsidP="00F74E03">
      <w:pPr>
        <w:tabs>
          <w:tab w:val="center" w:pos="4680"/>
        </w:tabs>
        <w:jc w:val="both"/>
        <w:rPr>
          <w:rFonts w:ascii="Franklin Gothic Book" w:hAnsi="Franklin Gothic Book"/>
          <w:b/>
          <w:sz w:val="32"/>
          <w:szCs w:val="32"/>
        </w:rPr>
      </w:pPr>
      <w:r>
        <w:rPr>
          <w:rFonts w:ascii="Franklin Gothic Book" w:hAnsi="Franklin Gothic Book"/>
          <w:b/>
          <w:sz w:val="32"/>
          <w:szCs w:val="32"/>
        </w:rPr>
        <w:t>Anchorage/Job #23-</w:t>
      </w:r>
      <w:r w:rsidR="00043D41">
        <w:rPr>
          <w:rFonts w:ascii="Franklin Gothic Book" w:hAnsi="Franklin Gothic Book"/>
          <w:b/>
          <w:sz w:val="32"/>
          <w:szCs w:val="32"/>
        </w:rPr>
        <w:t>8341</w:t>
      </w:r>
      <w:bookmarkStart w:id="0" w:name="_GoBack"/>
      <w:bookmarkEnd w:id="0"/>
    </w:p>
    <w:p w:rsidR="007B72A4" w:rsidRPr="001C47A7" w:rsidRDefault="007B72A4" w:rsidP="007B72A4">
      <w:pPr>
        <w:widowControl/>
        <w:rPr>
          <w:rFonts w:ascii="Franklin Gothic Book" w:hAnsi="Franklin Gothic Book"/>
          <w:b/>
          <w:bCs/>
          <w:snapToGrid/>
        </w:rPr>
      </w:pPr>
    </w:p>
    <w:p w:rsidR="007B72A4" w:rsidRPr="001C47A7" w:rsidRDefault="007B72A4" w:rsidP="007B72A4">
      <w:pPr>
        <w:widowControl/>
        <w:pBdr>
          <w:top w:val="double" w:sz="4" w:space="0" w:color="auto"/>
        </w:pBdr>
        <w:rPr>
          <w:rFonts w:ascii="Franklin Gothic Book" w:hAnsi="Franklin Gothic Book"/>
          <w:b/>
          <w:bCs/>
          <w:snapToGrid/>
          <w:szCs w:val="24"/>
          <w:u w:val="double"/>
        </w:rPr>
      </w:pPr>
    </w:p>
    <w:p w:rsidR="00F74E03" w:rsidRDefault="007B72A4" w:rsidP="00F74E03">
      <w:pPr>
        <w:jc w:val="both"/>
        <w:rPr>
          <w:rFonts w:ascii="Franklin Gothic Book" w:hAnsi="Franklin Gothic Book"/>
          <w:szCs w:val="24"/>
        </w:rPr>
      </w:pPr>
      <w:r w:rsidRPr="001C47A7">
        <w:rPr>
          <w:rFonts w:ascii="Franklin Gothic Book" w:hAnsi="Franklin Gothic Book"/>
          <w:b/>
          <w:bCs/>
          <w:snapToGrid/>
          <w:szCs w:val="24"/>
        </w:rPr>
        <w:t>Position Summary:</w:t>
      </w:r>
      <w:r w:rsidR="00F74E03" w:rsidRPr="001C47A7">
        <w:rPr>
          <w:rFonts w:ascii="Franklin Gothic Book" w:hAnsi="Franklin Gothic Book"/>
          <w:b/>
          <w:bCs/>
          <w:snapToGrid/>
          <w:szCs w:val="24"/>
        </w:rPr>
        <w:t xml:space="preserve">  </w:t>
      </w:r>
      <w:r w:rsidR="00726AB2" w:rsidRPr="001C47A7">
        <w:rPr>
          <w:rFonts w:ascii="Franklin Gothic Book" w:hAnsi="Franklin Gothic Book"/>
          <w:szCs w:val="24"/>
        </w:rPr>
        <w:t>Plans, organizes and conducts</w:t>
      </w:r>
      <w:r w:rsidR="00D50F2F" w:rsidRPr="001C47A7">
        <w:rPr>
          <w:rFonts w:ascii="Franklin Gothic Book" w:hAnsi="Franklin Gothic Book"/>
          <w:szCs w:val="24"/>
        </w:rPr>
        <w:t xml:space="preserve"> communication</w:t>
      </w:r>
      <w:r w:rsidR="00726AB2" w:rsidRPr="001C47A7">
        <w:rPr>
          <w:rFonts w:ascii="Franklin Gothic Book" w:hAnsi="Franklin Gothic Book"/>
          <w:szCs w:val="24"/>
        </w:rPr>
        <w:t xml:space="preserve"> </w:t>
      </w:r>
      <w:r w:rsidR="00D50F2F" w:rsidRPr="001C47A7">
        <w:rPr>
          <w:rFonts w:ascii="Franklin Gothic Book" w:hAnsi="Franklin Gothic Book"/>
          <w:szCs w:val="24"/>
        </w:rPr>
        <w:t>prog</w:t>
      </w:r>
      <w:r w:rsidR="00F66703">
        <w:rPr>
          <w:rFonts w:ascii="Franklin Gothic Book" w:hAnsi="Franklin Gothic Book"/>
          <w:szCs w:val="24"/>
        </w:rPr>
        <w:t>rams that will enhance the Alaska Housing Finance Corporation’s</w:t>
      </w:r>
      <w:r w:rsidR="00726AB2" w:rsidRPr="001C47A7">
        <w:rPr>
          <w:rFonts w:ascii="Franklin Gothic Book" w:hAnsi="Franklin Gothic Book"/>
          <w:szCs w:val="24"/>
        </w:rPr>
        <w:t xml:space="preserve"> relationships and association with the legislature</w:t>
      </w:r>
      <w:r w:rsidR="00F66703">
        <w:rPr>
          <w:rFonts w:ascii="Franklin Gothic Book" w:hAnsi="Franklin Gothic Book"/>
          <w:szCs w:val="24"/>
        </w:rPr>
        <w:t xml:space="preserve"> branches of the state and local government to include relevant agencies and other housing providers. Support AHFCs paid, earned, social and owned communications.</w:t>
      </w:r>
    </w:p>
    <w:p w:rsidR="00F66703" w:rsidRDefault="00F66703" w:rsidP="00F74E03">
      <w:pPr>
        <w:jc w:val="both"/>
        <w:rPr>
          <w:rFonts w:ascii="Franklin Gothic Book" w:hAnsi="Franklin Gothic Book"/>
          <w:szCs w:val="24"/>
        </w:rPr>
      </w:pPr>
    </w:p>
    <w:p w:rsidR="00F66703" w:rsidRPr="001C47A7" w:rsidRDefault="00F66703" w:rsidP="00F66703">
      <w:pPr>
        <w:widowControl/>
        <w:rPr>
          <w:rFonts w:ascii="Franklin Gothic Book" w:hAnsi="Franklin Gothic Book"/>
          <w:snapToGrid/>
          <w:szCs w:val="24"/>
        </w:rPr>
      </w:pPr>
      <w:r>
        <w:rPr>
          <w:rFonts w:ascii="Franklin Gothic Book" w:hAnsi="Franklin Gothic Book"/>
          <w:b/>
          <w:bCs/>
          <w:snapToGrid/>
          <w:szCs w:val="24"/>
        </w:rPr>
        <w:t>Corporate Values</w:t>
      </w:r>
      <w:r w:rsidRPr="001C47A7">
        <w:rPr>
          <w:rFonts w:ascii="Franklin Gothic Book" w:hAnsi="Franklin Gothic Book"/>
          <w:b/>
          <w:bCs/>
          <w:snapToGrid/>
          <w:szCs w:val="24"/>
        </w:rPr>
        <w:t xml:space="preserve">:  </w:t>
      </w:r>
      <w:r w:rsidRPr="00F66703">
        <w:rPr>
          <w:rFonts w:ascii="Franklin Gothic Book" w:hAnsi="Franklin Gothic Book"/>
          <w:bCs/>
          <w:snapToGrid/>
          <w:szCs w:val="24"/>
        </w:rPr>
        <w:t>Integrity, Respectful, Leadership, Sustainable</w:t>
      </w:r>
    </w:p>
    <w:p w:rsidR="00F66703" w:rsidRPr="001C47A7" w:rsidRDefault="00F66703" w:rsidP="00F74E03">
      <w:pPr>
        <w:jc w:val="both"/>
        <w:rPr>
          <w:rFonts w:ascii="Franklin Gothic Book" w:hAnsi="Franklin Gothic Book"/>
          <w:sz w:val="22"/>
          <w:szCs w:val="22"/>
        </w:rPr>
      </w:pPr>
    </w:p>
    <w:p w:rsidR="007B72A4" w:rsidRPr="001C47A7" w:rsidRDefault="007B72A4" w:rsidP="007B72A4">
      <w:pPr>
        <w:widowControl/>
        <w:tabs>
          <w:tab w:val="left" w:pos="2160"/>
        </w:tabs>
        <w:ind w:left="2160" w:hanging="2160"/>
        <w:rPr>
          <w:rFonts w:ascii="Franklin Gothic Book" w:hAnsi="Franklin Gothic Book"/>
          <w:snapToGrid/>
          <w:szCs w:val="24"/>
        </w:rPr>
      </w:pPr>
      <w:r w:rsidRPr="001C47A7">
        <w:rPr>
          <w:rFonts w:ascii="Franklin Gothic Book" w:hAnsi="Franklin Gothic Book"/>
          <w:b/>
          <w:bCs/>
          <w:snapToGrid/>
          <w:szCs w:val="24"/>
        </w:rPr>
        <w:tab/>
      </w:r>
    </w:p>
    <w:p w:rsidR="007B72A4" w:rsidRPr="001C47A7" w:rsidRDefault="007B72A4" w:rsidP="00F74E03">
      <w:pPr>
        <w:widowControl/>
        <w:rPr>
          <w:rFonts w:ascii="Franklin Gothic Book" w:hAnsi="Franklin Gothic Book"/>
          <w:snapToGrid/>
          <w:szCs w:val="24"/>
        </w:rPr>
      </w:pPr>
      <w:r w:rsidRPr="001C47A7">
        <w:rPr>
          <w:rFonts w:ascii="Franklin Gothic Book" w:hAnsi="Franklin Gothic Book"/>
          <w:b/>
          <w:bCs/>
          <w:snapToGrid/>
          <w:szCs w:val="24"/>
        </w:rPr>
        <w:t>Reports to:</w:t>
      </w:r>
      <w:r w:rsidR="00F74E03" w:rsidRPr="001C47A7">
        <w:rPr>
          <w:rFonts w:ascii="Franklin Gothic Book" w:hAnsi="Franklin Gothic Book"/>
          <w:b/>
          <w:bCs/>
          <w:snapToGrid/>
          <w:szCs w:val="24"/>
        </w:rPr>
        <w:t xml:space="preserve">  </w:t>
      </w:r>
      <w:r w:rsidR="00D50F2F" w:rsidRPr="001C47A7">
        <w:rPr>
          <w:rFonts w:ascii="Franklin Gothic Book" w:hAnsi="Franklin Gothic Book"/>
          <w:b/>
          <w:bCs/>
          <w:snapToGrid/>
          <w:szCs w:val="24"/>
        </w:rPr>
        <w:t>Director, Governmental Relations &amp; Public Affairs</w:t>
      </w:r>
    </w:p>
    <w:p w:rsidR="007B72A4" w:rsidRPr="001C47A7" w:rsidRDefault="007B72A4" w:rsidP="007B72A4">
      <w:pPr>
        <w:widowControl/>
        <w:pBdr>
          <w:bottom w:val="double" w:sz="4" w:space="1" w:color="auto"/>
        </w:pBdr>
        <w:tabs>
          <w:tab w:val="left" w:pos="2160"/>
        </w:tabs>
        <w:rPr>
          <w:rFonts w:ascii="Franklin Gothic Book" w:hAnsi="Franklin Gothic Book"/>
          <w:snapToGrid/>
          <w:szCs w:val="24"/>
          <w:u w:val="double"/>
        </w:rPr>
      </w:pPr>
    </w:p>
    <w:p w:rsidR="007B72A4" w:rsidRPr="001C47A7" w:rsidRDefault="007B72A4" w:rsidP="007B72A4">
      <w:pPr>
        <w:widowControl/>
        <w:tabs>
          <w:tab w:val="left" w:pos="2160"/>
        </w:tabs>
        <w:ind w:left="2160" w:hanging="2160"/>
        <w:rPr>
          <w:rFonts w:ascii="Franklin Gothic Book" w:hAnsi="Franklin Gothic Book"/>
          <w:snapToGrid/>
          <w:szCs w:val="24"/>
          <w:u w:val="double"/>
        </w:rPr>
      </w:pPr>
    </w:p>
    <w:p w:rsidR="007B72A4" w:rsidRPr="001C47A7" w:rsidRDefault="007B72A4" w:rsidP="00726AB2">
      <w:pPr>
        <w:widowControl/>
        <w:rPr>
          <w:rFonts w:ascii="Franklin Gothic Book" w:eastAsia="Calibri" w:hAnsi="Franklin Gothic Book"/>
          <w:b/>
          <w:snapToGrid/>
          <w:szCs w:val="24"/>
        </w:rPr>
      </w:pPr>
      <w:r w:rsidRPr="001C47A7">
        <w:rPr>
          <w:rFonts w:ascii="Franklin Gothic Book" w:eastAsia="Calibri" w:hAnsi="Franklin Gothic Book"/>
          <w:b/>
          <w:snapToGrid/>
          <w:szCs w:val="24"/>
        </w:rPr>
        <w:t>OVERVIEW</w:t>
      </w:r>
    </w:p>
    <w:p w:rsidR="00726AB2" w:rsidRPr="001C47A7" w:rsidRDefault="00726AB2" w:rsidP="00F66703">
      <w:pPr>
        <w:widowControl/>
        <w:spacing w:line="278" w:lineRule="exact"/>
        <w:rPr>
          <w:rFonts w:ascii="Franklin Gothic Book" w:hAnsi="Franklin Gothic Book"/>
          <w:szCs w:val="24"/>
        </w:rPr>
      </w:pPr>
      <w:r w:rsidRPr="001C47A7">
        <w:rPr>
          <w:rFonts w:ascii="Franklin Gothic Book" w:hAnsi="Franklin Gothic Book"/>
          <w:szCs w:val="24"/>
        </w:rPr>
        <w:t xml:space="preserve">Plan for and implement </w:t>
      </w:r>
      <w:r w:rsidR="00F66703">
        <w:rPr>
          <w:rFonts w:ascii="Franklin Gothic Book" w:hAnsi="Franklin Gothic Book"/>
          <w:szCs w:val="24"/>
        </w:rPr>
        <w:t>public affairs programs that foster AHFC’s mission among policymakers and partners who include employees, public, private and non-profit entities. Outside of the regular legislative session, support Governmental Relations &amp; Public Affairs department communications plans by offering strategic insights and executing on tactical components.</w:t>
      </w:r>
    </w:p>
    <w:p w:rsidR="007B72A4" w:rsidRPr="001C47A7" w:rsidRDefault="007B72A4" w:rsidP="007B72A4">
      <w:pPr>
        <w:widowControl/>
        <w:jc w:val="both"/>
        <w:rPr>
          <w:rFonts w:ascii="Franklin Gothic Book" w:hAnsi="Franklin Gothic Book" w:cs="Arial"/>
          <w:b/>
          <w:snapToGrid/>
          <w:szCs w:val="24"/>
        </w:rPr>
      </w:pPr>
    </w:p>
    <w:p w:rsidR="002643D0" w:rsidRPr="001C47A7" w:rsidRDefault="007B72A4" w:rsidP="007B72A4">
      <w:pPr>
        <w:widowControl/>
        <w:jc w:val="both"/>
        <w:rPr>
          <w:rFonts w:ascii="Franklin Gothic Book" w:hAnsi="Franklin Gothic Book" w:cs="Arial"/>
          <w:b/>
          <w:caps/>
          <w:snapToGrid/>
          <w:szCs w:val="24"/>
        </w:rPr>
      </w:pPr>
      <w:r w:rsidRPr="001C47A7">
        <w:rPr>
          <w:rFonts w:ascii="Franklin Gothic Book" w:hAnsi="Franklin Gothic Book" w:cs="Arial"/>
          <w:b/>
          <w:caps/>
          <w:snapToGrid/>
          <w:szCs w:val="24"/>
        </w:rPr>
        <w:t>Examples of Duties</w:t>
      </w:r>
    </w:p>
    <w:p w:rsidR="002643D0" w:rsidRPr="001C47A7" w:rsidRDefault="001C47A7" w:rsidP="00726AB2">
      <w:pPr>
        <w:widowControl/>
        <w:spacing w:before="163" w:line="278" w:lineRule="exact"/>
        <w:rPr>
          <w:rFonts w:ascii="Franklin Gothic Book" w:hAnsi="Franklin Gothic Book"/>
          <w:szCs w:val="24"/>
        </w:rPr>
      </w:pPr>
      <w:r w:rsidRPr="001C47A7">
        <w:rPr>
          <w:rFonts w:ascii="Franklin Gothic Book" w:hAnsi="Franklin Gothic Book"/>
          <w:szCs w:val="24"/>
        </w:rPr>
        <w:t>Connect regularly with AH</w:t>
      </w:r>
      <w:r w:rsidR="00F66703">
        <w:rPr>
          <w:rFonts w:ascii="Franklin Gothic Book" w:hAnsi="Franklin Gothic Book"/>
          <w:szCs w:val="24"/>
        </w:rPr>
        <w:t>FC’s senior l</w:t>
      </w:r>
      <w:r w:rsidRPr="001C47A7">
        <w:rPr>
          <w:rFonts w:ascii="Franklin Gothic Book" w:hAnsi="Franklin Gothic Book"/>
          <w:szCs w:val="24"/>
        </w:rPr>
        <w:t xml:space="preserve">eadership to </w:t>
      </w:r>
      <w:r w:rsidR="004357EB">
        <w:rPr>
          <w:rFonts w:ascii="Franklin Gothic Book" w:hAnsi="Franklin Gothic Book"/>
          <w:szCs w:val="24"/>
        </w:rPr>
        <w:t xml:space="preserve">create </w:t>
      </w:r>
      <w:r w:rsidR="00F66703">
        <w:rPr>
          <w:rFonts w:ascii="Franklin Gothic Book" w:hAnsi="Franklin Gothic Book"/>
          <w:szCs w:val="24"/>
        </w:rPr>
        <w:t xml:space="preserve">annual </w:t>
      </w:r>
      <w:r w:rsidRPr="001C47A7">
        <w:rPr>
          <w:rFonts w:ascii="Franklin Gothic Book" w:hAnsi="Franklin Gothic Book"/>
          <w:szCs w:val="24"/>
        </w:rPr>
        <w:t>work plan</w:t>
      </w:r>
      <w:r w:rsidR="00F66703">
        <w:rPr>
          <w:rFonts w:ascii="Franklin Gothic Book" w:hAnsi="Franklin Gothic Book"/>
          <w:szCs w:val="24"/>
        </w:rPr>
        <w:t>,</w:t>
      </w:r>
      <w:r w:rsidRPr="001C47A7">
        <w:rPr>
          <w:rFonts w:ascii="Franklin Gothic Book" w:hAnsi="Franklin Gothic Book"/>
          <w:szCs w:val="24"/>
        </w:rPr>
        <w:t xml:space="preserve"> then</w:t>
      </w:r>
      <w:r w:rsidR="00F66703">
        <w:rPr>
          <w:rFonts w:ascii="Franklin Gothic Book" w:hAnsi="Franklin Gothic Book"/>
          <w:szCs w:val="24"/>
        </w:rPr>
        <w:t xml:space="preserve"> advance AHFC’s communications in support of the Corporation’s objectives and align efforts with departments outside GRPA.</w:t>
      </w:r>
    </w:p>
    <w:p w:rsidR="00E81C04" w:rsidRDefault="00F66703" w:rsidP="00726AB2">
      <w:pPr>
        <w:widowControl/>
        <w:spacing w:before="163" w:line="278" w:lineRule="exact"/>
        <w:rPr>
          <w:rFonts w:ascii="Franklin Gothic Book" w:hAnsi="Franklin Gothic Book"/>
          <w:szCs w:val="24"/>
        </w:rPr>
      </w:pPr>
      <w:r>
        <w:rPr>
          <w:rFonts w:ascii="Franklin Gothic Book" w:hAnsi="Franklin Gothic Book"/>
          <w:szCs w:val="24"/>
        </w:rPr>
        <w:t>Develop annual department budget and perform required administrative functions.</w:t>
      </w:r>
    </w:p>
    <w:p w:rsidR="00F66703" w:rsidRDefault="00F66703" w:rsidP="00726AB2">
      <w:pPr>
        <w:widowControl/>
        <w:spacing w:before="163" w:line="278" w:lineRule="exact"/>
        <w:rPr>
          <w:rFonts w:ascii="Franklin Gothic Book" w:hAnsi="Franklin Gothic Book"/>
          <w:szCs w:val="24"/>
        </w:rPr>
      </w:pPr>
      <w:r>
        <w:rPr>
          <w:rFonts w:ascii="Franklin Gothic Book" w:hAnsi="Franklin Gothic Book"/>
          <w:szCs w:val="24"/>
        </w:rPr>
        <w:t>Represent AHFC at government hearings, public meetings and other relevant events.</w:t>
      </w:r>
    </w:p>
    <w:p w:rsidR="00F66703" w:rsidRDefault="00F66703" w:rsidP="00726AB2">
      <w:pPr>
        <w:widowControl/>
        <w:spacing w:before="163" w:line="278" w:lineRule="exact"/>
        <w:rPr>
          <w:rFonts w:ascii="Franklin Gothic Book" w:hAnsi="Franklin Gothic Book"/>
          <w:szCs w:val="24"/>
        </w:rPr>
      </w:pPr>
      <w:r>
        <w:rPr>
          <w:rFonts w:ascii="Franklin Gothic Book" w:hAnsi="Franklin Gothic Book"/>
          <w:szCs w:val="24"/>
        </w:rPr>
        <w:t>Public speaking.</w:t>
      </w:r>
    </w:p>
    <w:p w:rsidR="00F66703" w:rsidRDefault="00F66703" w:rsidP="00726AB2">
      <w:pPr>
        <w:widowControl/>
        <w:spacing w:before="163" w:line="278" w:lineRule="exact"/>
        <w:rPr>
          <w:rFonts w:ascii="Franklin Gothic Book" w:hAnsi="Franklin Gothic Book"/>
          <w:szCs w:val="24"/>
        </w:rPr>
      </w:pPr>
    </w:p>
    <w:p w:rsidR="00F66703" w:rsidRPr="00F66703" w:rsidRDefault="00F66703" w:rsidP="00F66703">
      <w:pPr>
        <w:widowControl/>
        <w:jc w:val="both"/>
        <w:rPr>
          <w:rFonts w:ascii="Franklin Gothic Book" w:hAnsi="Franklin Gothic Book" w:cs="Arial"/>
          <w:b/>
          <w:caps/>
          <w:snapToGrid/>
          <w:szCs w:val="24"/>
        </w:rPr>
      </w:pPr>
      <w:r w:rsidRPr="001C47A7">
        <w:rPr>
          <w:rFonts w:ascii="Franklin Gothic Book" w:hAnsi="Franklin Gothic Book" w:cs="Arial"/>
          <w:b/>
          <w:caps/>
          <w:snapToGrid/>
          <w:szCs w:val="24"/>
        </w:rPr>
        <w:t>Examples of Duties</w:t>
      </w:r>
      <w:r>
        <w:rPr>
          <w:rFonts w:ascii="Franklin Gothic Book" w:hAnsi="Franklin Gothic Book" w:cs="Arial"/>
          <w:b/>
          <w:caps/>
          <w:snapToGrid/>
          <w:szCs w:val="24"/>
        </w:rPr>
        <w:t xml:space="preserve"> UNDER GOVERNMENTAL RELATIONS FUNCTION:</w:t>
      </w:r>
    </w:p>
    <w:p w:rsidR="00F66703" w:rsidRDefault="00F66703" w:rsidP="00EE3048">
      <w:pPr>
        <w:widowControl/>
        <w:spacing w:before="163" w:line="278" w:lineRule="exact"/>
        <w:rPr>
          <w:rFonts w:ascii="Franklin Gothic Book" w:hAnsi="Franklin Gothic Book"/>
          <w:szCs w:val="24"/>
        </w:rPr>
      </w:pPr>
      <w:r>
        <w:rPr>
          <w:rFonts w:ascii="Franklin Gothic Book" w:hAnsi="Franklin Gothic Book"/>
          <w:szCs w:val="24"/>
        </w:rPr>
        <w:t xml:space="preserve">Develop awareness </w:t>
      </w:r>
      <w:r w:rsidR="008B20E7">
        <w:rPr>
          <w:rFonts w:ascii="Franklin Gothic Book" w:hAnsi="Franklin Gothic Book"/>
          <w:szCs w:val="24"/>
        </w:rPr>
        <w:t>of the role</w:t>
      </w:r>
      <w:r>
        <w:rPr>
          <w:rFonts w:ascii="Franklin Gothic Book" w:hAnsi="Franklin Gothic Book"/>
          <w:szCs w:val="24"/>
        </w:rPr>
        <w:t xml:space="preserve"> of the executive and legislative branc</w:t>
      </w:r>
      <w:r w:rsidR="008B20E7">
        <w:rPr>
          <w:rFonts w:ascii="Franklin Gothic Book" w:hAnsi="Franklin Gothic Book"/>
          <w:szCs w:val="24"/>
        </w:rPr>
        <w:t>h</w:t>
      </w:r>
      <w:r>
        <w:rPr>
          <w:rFonts w:ascii="Franklin Gothic Book" w:hAnsi="Franklin Gothic Book"/>
          <w:szCs w:val="24"/>
        </w:rPr>
        <w:t>es of government and their impact to AHFC budget and/or operations. Develop and execute state and local government affairs strategies to advance AHFC’s interests.</w:t>
      </w:r>
    </w:p>
    <w:p w:rsidR="008B20E7" w:rsidRDefault="00F66703" w:rsidP="00EE3048">
      <w:pPr>
        <w:widowControl/>
        <w:spacing w:before="163" w:line="278" w:lineRule="exact"/>
        <w:rPr>
          <w:rFonts w:ascii="Franklin Gothic Book" w:hAnsi="Franklin Gothic Book"/>
          <w:szCs w:val="24"/>
        </w:rPr>
      </w:pPr>
      <w:r>
        <w:rPr>
          <w:rFonts w:ascii="Franklin Gothic Book" w:hAnsi="Franklin Gothic Book"/>
          <w:szCs w:val="24"/>
        </w:rPr>
        <w:t xml:space="preserve">Research on policy </w:t>
      </w:r>
      <w:r w:rsidR="008B20E7">
        <w:rPr>
          <w:rFonts w:ascii="Franklin Gothic Book" w:hAnsi="Franklin Gothic Book"/>
          <w:szCs w:val="24"/>
        </w:rPr>
        <w:t>matters</w:t>
      </w:r>
      <w:r>
        <w:rPr>
          <w:rFonts w:ascii="Franklin Gothic Book" w:hAnsi="Franklin Gothic Book"/>
          <w:szCs w:val="24"/>
        </w:rPr>
        <w:t xml:space="preserve"> with potential</w:t>
      </w:r>
      <w:r w:rsidR="008B20E7">
        <w:rPr>
          <w:rFonts w:ascii="Franklin Gothic Book" w:hAnsi="Franklin Gothic Book"/>
          <w:szCs w:val="24"/>
        </w:rPr>
        <w:t xml:space="preserve"> to impact AHFC operations with themes that are likely to include homelessness, affordable housing, homeownership and residential energy efficiency. Track legislative and regulatory developments at the state and local levels, and provide timely updates to GRPA director and senior leaders as appropriate.</w:t>
      </w:r>
    </w:p>
    <w:p w:rsidR="008B20E7" w:rsidRDefault="008B20E7" w:rsidP="00EE3048">
      <w:pPr>
        <w:widowControl/>
        <w:spacing w:before="163" w:line="278" w:lineRule="exact"/>
        <w:rPr>
          <w:rFonts w:ascii="Franklin Gothic Book" w:hAnsi="Franklin Gothic Book"/>
          <w:szCs w:val="24"/>
        </w:rPr>
      </w:pPr>
      <w:r>
        <w:rPr>
          <w:rFonts w:ascii="Franklin Gothic Book" w:hAnsi="Franklin Gothic Book"/>
          <w:szCs w:val="24"/>
        </w:rPr>
        <w:lastRenderedPageBreak/>
        <w:t>Preparation of informational presentations and support materials, including policy briefs or fact sheets, for use formally during legislative committee hearings or informal briefings. Attend as a representative or to gather information as necessary.</w:t>
      </w:r>
    </w:p>
    <w:p w:rsidR="008B20E7" w:rsidRDefault="008B20E7" w:rsidP="00EE3048">
      <w:pPr>
        <w:widowControl/>
        <w:spacing w:before="163" w:line="278" w:lineRule="exact"/>
        <w:rPr>
          <w:rFonts w:ascii="Franklin Gothic Book" w:hAnsi="Franklin Gothic Book"/>
          <w:szCs w:val="24"/>
        </w:rPr>
      </w:pPr>
      <w:r>
        <w:rPr>
          <w:rFonts w:ascii="Franklin Gothic Book" w:hAnsi="Franklin Gothic Book"/>
          <w:szCs w:val="24"/>
        </w:rPr>
        <w:t>Build and maintain relationships with key government officials, policymakers and community leaders. Serve as primary contact on constituent concerns; seek resolution and provide timely response.</w:t>
      </w:r>
    </w:p>
    <w:p w:rsidR="008B20E7" w:rsidRDefault="008B20E7" w:rsidP="00EE3048">
      <w:pPr>
        <w:widowControl/>
        <w:spacing w:before="163" w:line="278" w:lineRule="exact"/>
        <w:rPr>
          <w:rFonts w:ascii="Franklin Gothic Book" w:hAnsi="Franklin Gothic Book"/>
          <w:szCs w:val="24"/>
        </w:rPr>
      </w:pPr>
    </w:p>
    <w:p w:rsidR="008B20E7" w:rsidRDefault="008B20E7" w:rsidP="008B20E7">
      <w:pPr>
        <w:widowControl/>
        <w:jc w:val="both"/>
        <w:rPr>
          <w:rFonts w:ascii="Franklin Gothic Book" w:hAnsi="Franklin Gothic Book" w:cs="Arial"/>
          <w:b/>
          <w:caps/>
          <w:snapToGrid/>
          <w:szCs w:val="24"/>
        </w:rPr>
      </w:pPr>
      <w:r w:rsidRPr="001C47A7">
        <w:rPr>
          <w:rFonts w:ascii="Franklin Gothic Book" w:hAnsi="Franklin Gothic Book" w:cs="Arial"/>
          <w:b/>
          <w:caps/>
          <w:snapToGrid/>
          <w:szCs w:val="24"/>
        </w:rPr>
        <w:t>Examples of Duties</w:t>
      </w:r>
      <w:r>
        <w:rPr>
          <w:rFonts w:ascii="Franklin Gothic Book" w:hAnsi="Franklin Gothic Book" w:cs="Arial"/>
          <w:b/>
          <w:caps/>
          <w:snapToGrid/>
          <w:szCs w:val="24"/>
        </w:rPr>
        <w:t xml:space="preserve"> UNDER GOVERNMENTAL RELATIONS FUNCTION:</w:t>
      </w:r>
    </w:p>
    <w:p w:rsidR="001C47A7" w:rsidRPr="001C47A7" w:rsidRDefault="008B20E7" w:rsidP="008B20E7">
      <w:pPr>
        <w:widowControl/>
        <w:spacing w:before="163" w:line="278" w:lineRule="exact"/>
        <w:rPr>
          <w:rFonts w:ascii="Franklin Gothic Book" w:hAnsi="Franklin Gothic Book"/>
          <w:szCs w:val="24"/>
        </w:rPr>
      </w:pPr>
      <w:r>
        <w:rPr>
          <w:rFonts w:ascii="Franklin Gothic Book" w:hAnsi="Franklin Gothic Book"/>
          <w:szCs w:val="24"/>
        </w:rPr>
        <w:t>Identifying and promoting stories that support established communications plans.</w:t>
      </w:r>
    </w:p>
    <w:p w:rsidR="00726AB2" w:rsidRDefault="008B20E7" w:rsidP="00E81C04">
      <w:pPr>
        <w:widowControl/>
        <w:spacing w:before="283" w:line="297" w:lineRule="exact"/>
        <w:rPr>
          <w:rFonts w:ascii="Franklin Gothic Book" w:hAnsi="Franklin Gothic Book"/>
          <w:szCs w:val="24"/>
        </w:rPr>
      </w:pPr>
      <w:r>
        <w:rPr>
          <w:rFonts w:ascii="Franklin Gothic Book" w:hAnsi="Franklin Gothic Book"/>
          <w:szCs w:val="24"/>
        </w:rPr>
        <w:t>Support crisis communications response.</w:t>
      </w:r>
    </w:p>
    <w:p w:rsidR="003B2343" w:rsidRDefault="008B20E7" w:rsidP="00E81C04">
      <w:pPr>
        <w:widowControl/>
        <w:spacing w:before="283" w:line="297" w:lineRule="exact"/>
        <w:rPr>
          <w:rFonts w:ascii="Franklin Gothic Book" w:hAnsi="Franklin Gothic Book"/>
          <w:szCs w:val="24"/>
        </w:rPr>
      </w:pPr>
      <w:r>
        <w:rPr>
          <w:rFonts w:ascii="Franklin Gothic Book" w:hAnsi="Franklin Gothic Book"/>
          <w:szCs w:val="24"/>
        </w:rPr>
        <w:t xml:space="preserve">Respond to public inquires about AHFC’s programs and policies </w:t>
      </w:r>
      <w:r w:rsidR="003B2343">
        <w:rPr>
          <w:rFonts w:ascii="Franklin Gothic Book" w:hAnsi="Franklin Gothic Book"/>
          <w:szCs w:val="24"/>
        </w:rPr>
        <w:t>through</w:t>
      </w:r>
      <w:r>
        <w:rPr>
          <w:rFonts w:ascii="Franklin Gothic Book" w:hAnsi="Franklin Gothic Book"/>
          <w:szCs w:val="24"/>
        </w:rPr>
        <w:t xml:space="preserve"> for</w:t>
      </w:r>
      <w:r w:rsidR="003B2343">
        <w:rPr>
          <w:rFonts w:ascii="Franklin Gothic Book" w:hAnsi="Franklin Gothic Book"/>
          <w:szCs w:val="24"/>
        </w:rPr>
        <w:t xml:space="preserve">mal Public Records Act/Freedom </w:t>
      </w:r>
      <w:proofErr w:type="gramStart"/>
      <w:r>
        <w:rPr>
          <w:rFonts w:ascii="Franklin Gothic Book" w:hAnsi="Franklin Gothic Book"/>
          <w:szCs w:val="24"/>
        </w:rPr>
        <w:t>Of</w:t>
      </w:r>
      <w:proofErr w:type="gramEnd"/>
      <w:r>
        <w:rPr>
          <w:rFonts w:ascii="Franklin Gothic Book" w:hAnsi="Franklin Gothic Book"/>
          <w:szCs w:val="24"/>
        </w:rPr>
        <w:t xml:space="preserve"> Information Act (FOIA)/social media posts, and otherwise.</w:t>
      </w:r>
      <w:r w:rsidR="003B2343">
        <w:rPr>
          <w:rFonts w:ascii="Franklin Gothic Book" w:hAnsi="Franklin Gothic Book"/>
          <w:szCs w:val="24"/>
        </w:rPr>
        <w:t xml:space="preserve"> </w:t>
      </w:r>
    </w:p>
    <w:p w:rsidR="008B20E7" w:rsidRPr="001C47A7" w:rsidRDefault="003B2343" w:rsidP="00E81C04">
      <w:pPr>
        <w:widowControl/>
        <w:spacing w:before="283" w:line="297" w:lineRule="exact"/>
        <w:rPr>
          <w:rFonts w:ascii="Franklin Gothic Book" w:hAnsi="Franklin Gothic Book"/>
          <w:szCs w:val="24"/>
        </w:rPr>
      </w:pPr>
      <w:r>
        <w:rPr>
          <w:rFonts w:ascii="Franklin Gothic Book" w:hAnsi="Franklin Gothic Book"/>
          <w:szCs w:val="24"/>
        </w:rPr>
        <w:t>Other related duties as assigned.</w:t>
      </w:r>
    </w:p>
    <w:p w:rsidR="003B2343" w:rsidRDefault="003B2343" w:rsidP="007B72A4">
      <w:pPr>
        <w:widowControl/>
        <w:rPr>
          <w:rFonts w:ascii="Franklin Gothic Book" w:eastAsia="Calibri" w:hAnsi="Franklin Gothic Book"/>
          <w:b/>
          <w:caps/>
          <w:snapToGrid/>
          <w:szCs w:val="24"/>
        </w:rPr>
      </w:pPr>
    </w:p>
    <w:p w:rsidR="003B2343" w:rsidRDefault="003B2343" w:rsidP="007B72A4">
      <w:pPr>
        <w:widowControl/>
        <w:rPr>
          <w:rFonts w:ascii="Franklin Gothic Book" w:eastAsia="Calibri" w:hAnsi="Franklin Gothic Book"/>
          <w:b/>
          <w:caps/>
          <w:snapToGrid/>
          <w:szCs w:val="24"/>
        </w:rPr>
      </w:pPr>
    </w:p>
    <w:p w:rsidR="007B72A4" w:rsidRPr="001C47A7" w:rsidRDefault="007B72A4" w:rsidP="007B72A4">
      <w:pPr>
        <w:widowControl/>
        <w:rPr>
          <w:rFonts w:ascii="Franklin Gothic Book" w:eastAsia="Calibri" w:hAnsi="Franklin Gothic Book"/>
          <w:b/>
          <w:caps/>
          <w:snapToGrid/>
          <w:szCs w:val="24"/>
        </w:rPr>
      </w:pPr>
      <w:r w:rsidRPr="001C47A7">
        <w:rPr>
          <w:rFonts w:ascii="Franklin Gothic Book" w:eastAsia="Calibri" w:hAnsi="Franklin Gothic Book"/>
          <w:b/>
          <w:caps/>
          <w:snapToGrid/>
          <w:szCs w:val="24"/>
        </w:rPr>
        <w:t>Knowledge, Skills and Abilities</w:t>
      </w:r>
    </w:p>
    <w:p w:rsidR="007B72A4" w:rsidRPr="001C47A7" w:rsidRDefault="007B72A4" w:rsidP="007B72A4">
      <w:pPr>
        <w:widowControl/>
        <w:rPr>
          <w:rFonts w:ascii="Franklin Gothic Book" w:eastAsia="Calibri" w:hAnsi="Franklin Gothic Book"/>
          <w:b/>
          <w:snapToGrid/>
          <w:szCs w:val="24"/>
        </w:rPr>
      </w:pPr>
    </w:p>
    <w:p w:rsidR="00F74E03" w:rsidRDefault="007B72A4" w:rsidP="00F74E03">
      <w:pPr>
        <w:jc w:val="both"/>
        <w:rPr>
          <w:rFonts w:ascii="Franklin Gothic Book" w:eastAsia="Calibri" w:hAnsi="Franklin Gothic Book"/>
          <w:b/>
          <w:snapToGrid/>
          <w:szCs w:val="24"/>
        </w:rPr>
      </w:pPr>
      <w:r w:rsidRPr="001C47A7">
        <w:rPr>
          <w:rFonts w:ascii="Franklin Gothic Book" w:eastAsia="Calibri" w:hAnsi="Franklin Gothic Book"/>
          <w:b/>
          <w:snapToGrid/>
          <w:szCs w:val="24"/>
        </w:rPr>
        <w:t>Knowledge of</w:t>
      </w:r>
      <w:r w:rsidR="00726AB2" w:rsidRPr="001C47A7">
        <w:rPr>
          <w:rFonts w:ascii="Franklin Gothic Book" w:eastAsia="Calibri" w:hAnsi="Franklin Gothic Book"/>
          <w:b/>
          <w:snapToGrid/>
          <w:szCs w:val="24"/>
        </w:rPr>
        <w:t>:</w:t>
      </w:r>
    </w:p>
    <w:p w:rsidR="003B2343" w:rsidRDefault="003B2343" w:rsidP="00F74E03">
      <w:pPr>
        <w:jc w:val="both"/>
        <w:rPr>
          <w:rFonts w:ascii="Franklin Gothic Book" w:hAnsi="Franklin Gothic Book"/>
          <w:szCs w:val="24"/>
        </w:rPr>
      </w:pPr>
      <w:r>
        <w:rPr>
          <w:rFonts w:ascii="Franklin Gothic Book" w:hAnsi="Franklin Gothic Book"/>
          <w:szCs w:val="24"/>
        </w:rPr>
        <w:t>Federal, state and local governmental functions, processes, and dynamics</w:t>
      </w:r>
    </w:p>
    <w:p w:rsidR="003B2343" w:rsidRDefault="003B2343" w:rsidP="00F74E03">
      <w:pPr>
        <w:jc w:val="both"/>
        <w:rPr>
          <w:rFonts w:ascii="Franklin Gothic Book" w:hAnsi="Franklin Gothic Book"/>
          <w:szCs w:val="24"/>
        </w:rPr>
      </w:pPr>
      <w:r>
        <w:rPr>
          <w:rFonts w:ascii="Franklin Gothic Book" w:hAnsi="Franklin Gothic Book"/>
          <w:szCs w:val="24"/>
        </w:rPr>
        <w:t>Development of state and local laws and regulations</w:t>
      </w:r>
    </w:p>
    <w:p w:rsidR="003B2343" w:rsidRDefault="003B2343" w:rsidP="00F74E03">
      <w:pPr>
        <w:jc w:val="both"/>
        <w:rPr>
          <w:rFonts w:ascii="Franklin Gothic Book" w:hAnsi="Franklin Gothic Book"/>
          <w:szCs w:val="24"/>
        </w:rPr>
      </w:pPr>
      <w:r>
        <w:rPr>
          <w:rFonts w:ascii="Franklin Gothic Book" w:hAnsi="Franklin Gothic Book"/>
          <w:szCs w:val="24"/>
        </w:rPr>
        <w:t>Statewide housing matters</w:t>
      </w:r>
    </w:p>
    <w:p w:rsidR="003B2343" w:rsidRDefault="003B2343" w:rsidP="00F74E03">
      <w:pPr>
        <w:jc w:val="both"/>
        <w:rPr>
          <w:rFonts w:ascii="Franklin Gothic Book" w:hAnsi="Franklin Gothic Book"/>
          <w:szCs w:val="24"/>
        </w:rPr>
      </w:pPr>
      <w:r>
        <w:rPr>
          <w:rFonts w:ascii="Franklin Gothic Book" w:hAnsi="Franklin Gothic Book"/>
          <w:szCs w:val="24"/>
        </w:rPr>
        <w:t>Strategic communications including Paid, Earned, Social, Owned channels</w:t>
      </w:r>
    </w:p>
    <w:p w:rsidR="003B2343" w:rsidRDefault="003B2343" w:rsidP="00F74E03">
      <w:pPr>
        <w:jc w:val="both"/>
        <w:rPr>
          <w:rFonts w:ascii="Franklin Gothic Book" w:hAnsi="Franklin Gothic Book"/>
          <w:szCs w:val="24"/>
        </w:rPr>
      </w:pPr>
    </w:p>
    <w:p w:rsidR="003B2343" w:rsidRDefault="003B2343" w:rsidP="00F74E03">
      <w:pPr>
        <w:jc w:val="both"/>
        <w:rPr>
          <w:rFonts w:ascii="Franklin Gothic Book" w:hAnsi="Franklin Gothic Book"/>
          <w:szCs w:val="24"/>
        </w:rPr>
      </w:pPr>
    </w:p>
    <w:p w:rsidR="003B2343" w:rsidRDefault="003B2343" w:rsidP="003B2343">
      <w:pPr>
        <w:jc w:val="both"/>
        <w:rPr>
          <w:rFonts w:ascii="Franklin Gothic Book" w:eastAsia="Calibri" w:hAnsi="Franklin Gothic Book"/>
          <w:b/>
          <w:snapToGrid/>
          <w:szCs w:val="24"/>
        </w:rPr>
      </w:pPr>
      <w:r>
        <w:rPr>
          <w:rFonts w:ascii="Franklin Gothic Book" w:eastAsia="Calibri" w:hAnsi="Franklin Gothic Book"/>
          <w:b/>
          <w:snapToGrid/>
          <w:szCs w:val="24"/>
        </w:rPr>
        <w:t>Skills</w:t>
      </w:r>
      <w:r w:rsidRPr="001C47A7">
        <w:rPr>
          <w:rFonts w:ascii="Franklin Gothic Book" w:eastAsia="Calibri" w:hAnsi="Franklin Gothic Book"/>
          <w:b/>
          <w:snapToGrid/>
          <w:szCs w:val="24"/>
        </w:rPr>
        <w:t>:</w:t>
      </w:r>
    </w:p>
    <w:p w:rsidR="003B2343" w:rsidRDefault="003B2343" w:rsidP="003B2343">
      <w:pPr>
        <w:jc w:val="both"/>
        <w:rPr>
          <w:rFonts w:ascii="Franklin Gothic Book" w:hAnsi="Franklin Gothic Book"/>
          <w:szCs w:val="24"/>
        </w:rPr>
      </w:pPr>
      <w:r>
        <w:rPr>
          <w:rFonts w:ascii="Franklin Gothic Book" w:hAnsi="Franklin Gothic Book"/>
          <w:szCs w:val="24"/>
        </w:rPr>
        <w:t>Diplomacy</w:t>
      </w:r>
    </w:p>
    <w:p w:rsidR="003B2343" w:rsidRDefault="003B2343" w:rsidP="003B2343">
      <w:pPr>
        <w:jc w:val="both"/>
        <w:rPr>
          <w:rFonts w:ascii="Franklin Gothic Book" w:hAnsi="Franklin Gothic Book"/>
          <w:szCs w:val="24"/>
        </w:rPr>
      </w:pPr>
      <w:r>
        <w:rPr>
          <w:rFonts w:ascii="Franklin Gothic Book" w:hAnsi="Franklin Gothic Book"/>
          <w:szCs w:val="24"/>
        </w:rPr>
        <w:t>Sensitivity to current and potential housing issues in Alaska</w:t>
      </w:r>
    </w:p>
    <w:p w:rsidR="003B2343" w:rsidRDefault="003B2343" w:rsidP="003B2343">
      <w:pPr>
        <w:jc w:val="both"/>
        <w:rPr>
          <w:rFonts w:ascii="Franklin Gothic Book" w:hAnsi="Franklin Gothic Book"/>
          <w:szCs w:val="24"/>
        </w:rPr>
      </w:pPr>
      <w:r>
        <w:rPr>
          <w:rFonts w:ascii="Franklin Gothic Book" w:hAnsi="Franklin Gothic Book"/>
          <w:szCs w:val="24"/>
        </w:rPr>
        <w:t>Excellent oral and written communications skills</w:t>
      </w:r>
    </w:p>
    <w:p w:rsidR="003B2343" w:rsidRDefault="003B2343" w:rsidP="003B2343">
      <w:pPr>
        <w:jc w:val="both"/>
        <w:rPr>
          <w:rFonts w:ascii="Franklin Gothic Book" w:hAnsi="Franklin Gothic Book"/>
          <w:szCs w:val="24"/>
        </w:rPr>
      </w:pPr>
    </w:p>
    <w:p w:rsidR="003B2343" w:rsidRPr="003B2343" w:rsidRDefault="003B2343" w:rsidP="003B2343">
      <w:pPr>
        <w:jc w:val="both"/>
        <w:rPr>
          <w:rFonts w:ascii="Franklin Gothic Book" w:eastAsia="Calibri" w:hAnsi="Franklin Gothic Book"/>
          <w:b/>
          <w:snapToGrid/>
          <w:szCs w:val="24"/>
        </w:rPr>
      </w:pPr>
      <w:r w:rsidRPr="003B2343">
        <w:rPr>
          <w:rFonts w:ascii="Franklin Gothic Book" w:hAnsi="Franklin Gothic Book"/>
          <w:b/>
          <w:szCs w:val="24"/>
        </w:rPr>
        <w:t>Abilities</w:t>
      </w:r>
      <w:r w:rsidRPr="003B2343">
        <w:rPr>
          <w:rFonts w:ascii="Franklin Gothic Book" w:eastAsia="Calibri" w:hAnsi="Franklin Gothic Book"/>
          <w:b/>
          <w:snapToGrid/>
          <w:szCs w:val="24"/>
        </w:rPr>
        <w:t>:</w:t>
      </w:r>
      <w:r>
        <w:rPr>
          <w:rFonts w:ascii="Franklin Gothic Book" w:eastAsia="Calibri" w:hAnsi="Franklin Gothic Book"/>
          <w:b/>
          <w:snapToGrid/>
          <w:szCs w:val="24"/>
        </w:rPr>
        <w:t xml:space="preserve"> </w:t>
      </w:r>
      <w:r>
        <w:rPr>
          <w:rFonts w:ascii="Franklin Gothic Book" w:hAnsi="Franklin Gothic Book"/>
          <w:szCs w:val="24"/>
        </w:rPr>
        <w:t>Ability to plan, prioritize and execute multiple projects during times of short deadlines/stressful environments. Work independently with a minimum amount of directions. Engage with elected and appointed government officials and staff, and with the public at large.</w:t>
      </w:r>
    </w:p>
    <w:p w:rsidR="007B72A4" w:rsidRPr="001C47A7" w:rsidRDefault="007B72A4" w:rsidP="007B72A4">
      <w:pPr>
        <w:widowControl/>
        <w:tabs>
          <w:tab w:val="left" w:pos="-15750"/>
          <w:tab w:val="left" w:pos="360"/>
        </w:tabs>
        <w:rPr>
          <w:rFonts w:ascii="Franklin Gothic Book" w:eastAsia="Calibri" w:hAnsi="Franklin Gothic Book"/>
          <w:snapToGrid/>
          <w:szCs w:val="24"/>
        </w:rPr>
      </w:pPr>
      <w:r w:rsidRPr="001C47A7">
        <w:rPr>
          <w:rFonts w:ascii="Franklin Gothic Book" w:eastAsia="Calibri" w:hAnsi="Franklin Gothic Book"/>
          <w:snapToGrid/>
          <w:szCs w:val="24"/>
        </w:rPr>
        <w:t xml:space="preserve">   </w:t>
      </w:r>
    </w:p>
    <w:p w:rsidR="007B72A4" w:rsidRPr="001C47A7" w:rsidRDefault="007B72A4" w:rsidP="007B72A4">
      <w:pPr>
        <w:widowControl/>
        <w:rPr>
          <w:rFonts w:ascii="Franklin Gothic Book" w:eastAsia="Calibri" w:hAnsi="Franklin Gothic Book"/>
          <w:b/>
          <w:snapToGrid/>
          <w:szCs w:val="24"/>
        </w:rPr>
      </w:pPr>
      <w:r w:rsidRPr="001C47A7">
        <w:rPr>
          <w:rFonts w:ascii="Franklin Gothic Book" w:eastAsia="Calibri" w:hAnsi="Franklin Gothic Book"/>
          <w:b/>
          <w:caps/>
          <w:snapToGrid/>
          <w:szCs w:val="24"/>
        </w:rPr>
        <w:t>Minimum Qualifications</w:t>
      </w:r>
      <w:r w:rsidRPr="001C47A7">
        <w:rPr>
          <w:rFonts w:ascii="Franklin Gothic Book" w:eastAsia="Calibri" w:hAnsi="Franklin Gothic Book"/>
          <w:b/>
          <w:snapToGrid/>
          <w:szCs w:val="24"/>
        </w:rPr>
        <w:t>:</w:t>
      </w:r>
    </w:p>
    <w:p w:rsidR="00726AB2" w:rsidRDefault="00726AB2" w:rsidP="00726AB2">
      <w:pPr>
        <w:widowControl/>
        <w:spacing w:before="297" w:line="278" w:lineRule="exact"/>
        <w:rPr>
          <w:rFonts w:ascii="Franklin Gothic Book" w:hAnsi="Franklin Gothic Book"/>
          <w:szCs w:val="24"/>
        </w:rPr>
      </w:pPr>
      <w:r w:rsidRPr="001C47A7">
        <w:rPr>
          <w:rFonts w:ascii="Franklin Gothic Book" w:hAnsi="Franklin Gothic Book"/>
          <w:szCs w:val="24"/>
        </w:rPr>
        <w:lastRenderedPageBreak/>
        <w:t xml:space="preserve">Bachelor's degree in </w:t>
      </w:r>
      <w:r w:rsidR="003B2343">
        <w:rPr>
          <w:rFonts w:ascii="Franklin Gothic Book" w:hAnsi="Franklin Gothic Book"/>
          <w:szCs w:val="24"/>
        </w:rPr>
        <w:t xml:space="preserve">political science, </w:t>
      </w:r>
      <w:r w:rsidR="00AE28C7">
        <w:rPr>
          <w:rFonts w:ascii="Franklin Gothic Book" w:hAnsi="Franklin Gothic Book"/>
          <w:szCs w:val="24"/>
        </w:rPr>
        <w:t xml:space="preserve">communications, business preferred from accredited college and 7 </w:t>
      </w:r>
      <w:proofErr w:type="spellStart"/>
      <w:r w:rsidR="00AE28C7">
        <w:rPr>
          <w:rFonts w:ascii="Franklin Gothic Book" w:hAnsi="Franklin Gothic Book"/>
          <w:szCs w:val="24"/>
        </w:rPr>
        <w:t>years experience</w:t>
      </w:r>
      <w:proofErr w:type="spellEnd"/>
      <w:r w:rsidR="00AE28C7">
        <w:rPr>
          <w:rFonts w:ascii="Franklin Gothic Book" w:hAnsi="Franklin Gothic Book"/>
          <w:szCs w:val="24"/>
        </w:rPr>
        <w:t xml:space="preserve"> in political, communications, business, logistics or related fields.</w:t>
      </w:r>
    </w:p>
    <w:p w:rsidR="00AE28C7" w:rsidRDefault="00AE28C7" w:rsidP="00AE28C7">
      <w:pPr>
        <w:widowControl/>
        <w:spacing w:before="297" w:line="278" w:lineRule="exact"/>
        <w:rPr>
          <w:rFonts w:ascii="Franklin Gothic Book" w:hAnsi="Franklin Gothic Book"/>
          <w:szCs w:val="24"/>
        </w:rPr>
      </w:pPr>
      <w:r>
        <w:rPr>
          <w:rFonts w:ascii="Franklin Gothic Book" w:hAnsi="Franklin Gothic Book"/>
          <w:szCs w:val="24"/>
        </w:rPr>
        <w:t>Experience may be substituted for degree on a year for year basis.</w:t>
      </w:r>
    </w:p>
    <w:p w:rsidR="008A1D96" w:rsidRDefault="008A1D96" w:rsidP="00AE28C7">
      <w:pPr>
        <w:widowControl/>
        <w:spacing w:before="297" w:line="278" w:lineRule="exact"/>
        <w:rPr>
          <w:rFonts w:ascii="Franklin Gothic Book" w:hAnsi="Franklin Gothic Book"/>
          <w:szCs w:val="24"/>
        </w:rPr>
      </w:pPr>
      <w:r>
        <w:rPr>
          <w:rFonts w:ascii="Franklin Gothic Book" w:hAnsi="Franklin Gothic Book"/>
          <w:szCs w:val="24"/>
        </w:rPr>
        <w:t>This is a level 21 positions with a minimum annual salary of $76,135.39 (26 pay periods). Excellent benefit package.</w:t>
      </w:r>
    </w:p>
    <w:p w:rsidR="003B5EA0" w:rsidRDefault="003B5EA0" w:rsidP="00AE28C7">
      <w:pPr>
        <w:widowControl/>
        <w:spacing w:before="297" w:line="278" w:lineRule="exact"/>
        <w:rPr>
          <w:rFonts w:ascii="Franklin Gothic Book" w:hAnsi="Franklin Gothic Book"/>
          <w:szCs w:val="24"/>
        </w:rPr>
      </w:pPr>
    </w:p>
    <w:p w:rsidR="008A1D96" w:rsidRPr="00BB31A5" w:rsidRDefault="008A1D96" w:rsidP="008A1D96">
      <w:pPr>
        <w:jc w:val="both"/>
        <w:rPr>
          <w:rFonts w:ascii="Arial" w:hAnsi="Arial" w:cs="Arial"/>
          <w:szCs w:val="24"/>
          <w:u w:val="single"/>
        </w:rPr>
      </w:pPr>
      <w:r w:rsidRPr="00BB31A5">
        <w:rPr>
          <w:rFonts w:ascii="Arial" w:hAnsi="Arial" w:cs="Arial"/>
          <w:szCs w:val="24"/>
          <w:u w:val="single"/>
        </w:rPr>
        <w:t>Insurance Benefits</w:t>
      </w:r>
    </w:p>
    <w:p w:rsidR="008A1D96" w:rsidRPr="00BB31A5" w:rsidRDefault="008A1D96" w:rsidP="008A1D96">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Health Plan – Medical, Vision, Prescription, and Dental</w:t>
      </w:r>
    </w:p>
    <w:p w:rsidR="008A1D96" w:rsidRPr="00BB31A5" w:rsidRDefault="008A1D96" w:rsidP="008A1D96">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Employee Assistance Program/Wellness</w:t>
      </w:r>
    </w:p>
    <w:p w:rsidR="008A1D96" w:rsidRPr="00BB31A5" w:rsidRDefault="008A1D96" w:rsidP="008A1D96">
      <w:pPr>
        <w:numPr>
          <w:ilvl w:val="0"/>
          <w:numId w:val="5"/>
        </w:numPr>
        <w:tabs>
          <w:tab w:val="left" w:pos="2281"/>
        </w:tabs>
        <w:kinsoku w:val="0"/>
        <w:overflowPunct w:val="0"/>
        <w:autoSpaceDE w:val="0"/>
        <w:autoSpaceDN w:val="0"/>
        <w:adjustRightInd w:val="0"/>
        <w:spacing w:after="120" w:line="235" w:lineRule="auto"/>
        <w:jc w:val="both"/>
        <w:rPr>
          <w:rFonts w:ascii="Arial" w:hAnsi="Arial" w:cs="Arial"/>
          <w:color w:val="221F1F"/>
          <w:szCs w:val="24"/>
        </w:rPr>
      </w:pPr>
      <w:r w:rsidRPr="00BB31A5">
        <w:rPr>
          <w:rFonts w:ascii="Arial" w:hAnsi="Arial" w:cs="Arial"/>
          <w:color w:val="221F1F"/>
          <w:szCs w:val="24"/>
        </w:rPr>
        <w:t>Life</w:t>
      </w:r>
      <w:r w:rsidRPr="00BB31A5">
        <w:rPr>
          <w:rFonts w:ascii="Arial" w:hAnsi="Arial" w:cs="Arial"/>
          <w:color w:val="221F1F"/>
          <w:spacing w:val="-4"/>
          <w:szCs w:val="24"/>
        </w:rPr>
        <w:t xml:space="preserve"> </w:t>
      </w:r>
      <w:r w:rsidRPr="00BB31A5">
        <w:rPr>
          <w:rFonts w:ascii="Arial" w:hAnsi="Arial" w:cs="Arial"/>
          <w:color w:val="221F1F"/>
          <w:szCs w:val="24"/>
        </w:rPr>
        <w:t>Insurance</w:t>
      </w:r>
      <w:r w:rsidRPr="00BB31A5">
        <w:rPr>
          <w:rFonts w:ascii="Arial" w:hAnsi="Arial" w:cs="Arial"/>
          <w:color w:val="221F1F"/>
          <w:spacing w:val="-2"/>
          <w:szCs w:val="24"/>
        </w:rPr>
        <w:t xml:space="preserve"> </w:t>
      </w:r>
      <w:r w:rsidRPr="00BB31A5">
        <w:rPr>
          <w:rFonts w:ascii="Arial" w:hAnsi="Arial" w:cs="Arial"/>
          <w:color w:val="221F1F"/>
          <w:szCs w:val="24"/>
        </w:rPr>
        <w:t>–</w:t>
      </w:r>
      <w:r w:rsidRPr="00BB31A5">
        <w:rPr>
          <w:rFonts w:ascii="Arial" w:hAnsi="Arial" w:cs="Arial"/>
          <w:color w:val="221F1F"/>
          <w:spacing w:val="-1"/>
          <w:szCs w:val="24"/>
        </w:rPr>
        <w:t xml:space="preserve"> </w:t>
      </w:r>
      <w:r w:rsidRPr="00BB31A5">
        <w:rPr>
          <w:rFonts w:ascii="Arial" w:hAnsi="Arial" w:cs="Arial"/>
          <w:color w:val="221F1F"/>
          <w:szCs w:val="24"/>
        </w:rPr>
        <w:t>Basic</w:t>
      </w:r>
      <w:r w:rsidRPr="00BB31A5">
        <w:rPr>
          <w:rFonts w:ascii="Arial" w:hAnsi="Arial" w:cs="Arial"/>
          <w:color w:val="221F1F"/>
          <w:spacing w:val="-2"/>
          <w:szCs w:val="24"/>
        </w:rPr>
        <w:t xml:space="preserve"> </w:t>
      </w:r>
      <w:r w:rsidRPr="00BB31A5">
        <w:rPr>
          <w:rFonts w:ascii="Arial" w:hAnsi="Arial" w:cs="Arial"/>
          <w:color w:val="221F1F"/>
          <w:szCs w:val="24"/>
        </w:rPr>
        <w:t>Life</w:t>
      </w:r>
      <w:r w:rsidRPr="00BB31A5">
        <w:rPr>
          <w:rFonts w:ascii="Arial" w:hAnsi="Arial" w:cs="Arial"/>
          <w:color w:val="221F1F"/>
          <w:spacing w:val="-6"/>
          <w:szCs w:val="24"/>
        </w:rPr>
        <w:t xml:space="preserve"> </w:t>
      </w:r>
      <w:r w:rsidRPr="00BB31A5">
        <w:rPr>
          <w:rFonts w:ascii="Arial" w:hAnsi="Arial" w:cs="Arial"/>
          <w:color w:val="221F1F"/>
          <w:szCs w:val="24"/>
        </w:rPr>
        <w:t>and</w:t>
      </w:r>
      <w:r w:rsidRPr="00BB31A5">
        <w:rPr>
          <w:rFonts w:ascii="Arial" w:hAnsi="Arial" w:cs="Arial"/>
          <w:color w:val="221F1F"/>
          <w:spacing w:val="-2"/>
          <w:szCs w:val="24"/>
        </w:rPr>
        <w:t xml:space="preserve"> </w:t>
      </w:r>
      <w:r w:rsidRPr="00BB31A5">
        <w:rPr>
          <w:rFonts w:ascii="Arial" w:hAnsi="Arial" w:cs="Arial"/>
          <w:color w:val="221F1F"/>
          <w:szCs w:val="24"/>
        </w:rPr>
        <w:t>AD&amp;D</w:t>
      </w:r>
    </w:p>
    <w:p w:rsidR="008A1D96" w:rsidRPr="00BB31A5" w:rsidRDefault="008A1D96" w:rsidP="008A1D96">
      <w:pPr>
        <w:jc w:val="both"/>
        <w:rPr>
          <w:rFonts w:ascii="Arial" w:hAnsi="Arial" w:cs="Arial"/>
          <w:szCs w:val="24"/>
          <w:u w:val="single"/>
        </w:rPr>
      </w:pPr>
      <w:r w:rsidRPr="00BB31A5">
        <w:rPr>
          <w:rFonts w:ascii="Arial" w:hAnsi="Arial" w:cs="Arial"/>
          <w:szCs w:val="24"/>
          <w:u w:val="single"/>
        </w:rPr>
        <w:t>Optional Insurance Benefits</w:t>
      </w:r>
    </w:p>
    <w:p w:rsidR="008A1D96" w:rsidRPr="00BB31A5" w:rsidRDefault="008A1D96" w:rsidP="008A1D96">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Group-based insurance premiums - Optional life, Long-term, and short-term disability</w:t>
      </w:r>
    </w:p>
    <w:p w:rsidR="008A1D96" w:rsidRPr="00BB31A5" w:rsidRDefault="008A1D96" w:rsidP="008A1D96">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Voluntary Accident, Hospital, and Critical Illness</w:t>
      </w:r>
    </w:p>
    <w:p w:rsidR="008A1D96" w:rsidRPr="00BB31A5" w:rsidRDefault="008A1D96" w:rsidP="008A1D96">
      <w:pPr>
        <w:widowControl/>
        <w:numPr>
          <w:ilvl w:val="0"/>
          <w:numId w:val="5"/>
        </w:numPr>
        <w:autoSpaceDN w:val="0"/>
        <w:spacing w:after="160" w:line="256" w:lineRule="auto"/>
        <w:contextualSpacing/>
        <w:jc w:val="both"/>
        <w:rPr>
          <w:rFonts w:ascii="Arial" w:hAnsi="Arial" w:cs="Arial"/>
          <w:szCs w:val="24"/>
        </w:rPr>
      </w:pPr>
      <w:r w:rsidRPr="00BB31A5">
        <w:rPr>
          <w:rFonts w:ascii="Arial" w:hAnsi="Arial" w:cs="Arial"/>
          <w:szCs w:val="24"/>
        </w:rPr>
        <w:t>Flexible spending accounts for tax savings on eligible health care of dependent care expenses</w:t>
      </w:r>
    </w:p>
    <w:p w:rsidR="008A1D96" w:rsidRPr="00BB31A5" w:rsidRDefault="008A1D96" w:rsidP="008A1D96">
      <w:pPr>
        <w:jc w:val="both"/>
        <w:rPr>
          <w:rFonts w:ascii="Arial" w:hAnsi="Arial" w:cs="Arial"/>
          <w:szCs w:val="24"/>
          <w:u w:val="single"/>
        </w:rPr>
      </w:pPr>
    </w:p>
    <w:p w:rsidR="008A1D96" w:rsidRPr="00BB31A5" w:rsidRDefault="008A1D96" w:rsidP="008A1D96">
      <w:pPr>
        <w:jc w:val="both"/>
        <w:rPr>
          <w:rFonts w:ascii="Arial" w:hAnsi="Arial" w:cs="Arial"/>
          <w:szCs w:val="24"/>
          <w:u w:val="single"/>
        </w:rPr>
      </w:pPr>
      <w:r w:rsidRPr="00BB31A5">
        <w:rPr>
          <w:rFonts w:ascii="Arial" w:hAnsi="Arial" w:cs="Arial"/>
          <w:szCs w:val="24"/>
          <w:u w:val="single"/>
        </w:rPr>
        <w:t>Retirement Benefits</w:t>
      </w:r>
    </w:p>
    <w:p w:rsidR="008A1D96" w:rsidRPr="00BB31A5" w:rsidRDefault="008A1D96" w:rsidP="008A1D96">
      <w:pPr>
        <w:widowControl/>
        <w:numPr>
          <w:ilvl w:val="0"/>
          <w:numId w:val="6"/>
        </w:numPr>
        <w:autoSpaceDN w:val="0"/>
        <w:spacing w:after="160" w:line="256" w:lineRule="auto"/>
        <w:contextualSpacing/>
        <w:jc w:val="both"/>
        <w:rPr>
          <w:rFonts w:ascii="Arial" w:hAnsi="Arial" w:cs="Arial"/>
          <w:szCs w:val="24"/>
        </w:rPr>
      </w:pPr>
      <w:r w:rsidRPr="00BB31A5">
        <w:rPr>
          <w:rFonts w:ascii="Arial" w:hAnsi="Arial" w:cs="Arial"/>
          <w:szCs w:val="24"/>
        </w:rPr>
        <w:t>Membership in the Public Employees Retirement System (PERS), Employee and Employer contribution</w:t>
      </w:r>
    </w:p>
    <w:p w:rsidR="008A1D96" w:rsidRPr="00BB31A5" w:rsidRDefault="008A1D96" w:rsidP="008A1D96">
      <w:pPr>
        <w:widowControl/>
        <w:numPr>
          <w:ilvl w:val="0"/>
          <w:numId w:val="6"/>
        </w:numPr>
        <w:autoSpaceDN w:val="0"/>
        <w:spacing w:after="160" w:line="256" w:lineRule="auto"/>
        <w:contextualSpacing/>
        <w:jc w:val="both"/>
        <w:rPr>
          <w:rFonts w:ascii="Arial" w:hAnsi="Arial" w:cs="Arial"/>
          <w:szCs w:val="24"/>
        </w:rPr>
      </w:pPr>
      <w:r w:rsidRPr="00BB31A5">
        <w:rPr>
          <w:rFonts w:ascii="Arial" w:hAnsi="Arial" w:cs="Arial"/>
          <w:szCs w:val="24"/>
        </w:rPr>
        <w:t>Option to enroll in AHFC Deferred Compensation Program</w:t>
      </w:r>
    </w:p>
    <w:p w:rsidR="008A1D96" w:rsidRPr="00BB31A5" w:rsidRDefault="008A1D96" w:rsidP="008A1D96">
      <w:pPr>
        <w:jc w:val="both"/>
        <w:rPr>
          <w:rFonts w:ascii="Arial" w:hAnsi="Arial" w:cs="Arial"/>
          <w:szCs w:val="24"/>
          <w:u w:val="single"/>
        </w:rPr>
      </w:pPr>
    </w:p>
    <w:p w:rsidR="008A1D96" w:rsidRPr="00BB31A5" w:rsidRDefault="008A1D96" w:rsidP="008A1D96">
      <w:pPr>
        <w:jc w:val="both"/>
        <w:rPr>
          <w:rFonts w:ascii="Arial" w:hAnsi="Arial" w:cs="Arial"/>
          <w:szCs w:val="24"/>
          <w:u w:val="single"/>
        </w:rPr>
      </w:pPr>
      <w:r w:rsidRPr="00BB31A5">
        <w:rPr>
          <w:rFonts w:ascii="Arial" w:hAnsi="Arial" w:cs="Arial"/>
          <w:szCs w:val="24"/>
          <w:u w:val="single"/>
        </w:rPr>
        <w:t>Paid Leave &amp; Other Benefits</w:t>
      </w:r>
    </w:p>
    <w:p w:rsidR="008A1D96" w:rsidRPr="00BB31A5" w:rsidRDefault="008A1D96" w:rsidP="008A1D96">
      <w:pPr>
        <w:widowControl/>
        <w:numPr>
          <w:ilvl w:val="0"/>
          <w:numId w:val="7"/>
        </w:numPr>
        <w:autoSpaceDN w:val="0"/>
        <w:spacing w:after="160" w:line="256" w:lineRule="auto"/>
        <w:contextualSpacing/>
        <w:jc w:val="both"/>
        <w:rPr>
          <w:rFonts w:ascii="Arial" w:hAnsi="Arial" w:cs="Arial"/>
          <w:szCs w:val="24"/>
        </w:rPr>
      </w:pPr>
      <w:r w:rsidRPr="00BB31A5">
        <w:rPr>
          <w:rFonts w:ascii="Arial" w:hAnsi="Arial" w:cs="Arial"/>
          <w:szCs w:val="24"/>
        </w:rPr>
        <w:t>Personal Leave with an accrual rate increase based on time served</w:t>
      </w:r>
    </w:p>
    <w:p w:rsidR="008A1D96" w:rsidRPr="00BB31A5" w:rsidRDefault="008A1D96" w:rsidP="008A1D96">
      <w:pPr>
        <w:widowControl/>
        <w:numPr>
          <w:ilvl w:val="0"/>
          <w:numId w:val="7"/>
        </w:numPr>
        <w:autoSpaceDN w:val="0"/>
        <w:spacing w:after="160" w:line="256" w:lineRule="auto"/>
        <w:contextualSpacing/>
        <w:jc w:val="both"/>
        <w:rPr>
          <w:rFonts w:ascii="Arial" w:hAnsi="Arial" w:cs="Arial"/>
          <w:szCs w:val="24"/>
        </w:rPr>
      </w:pPr>
      <w:r w:rsidRPr="00BB31A5">
        <w:rPr>
          <w:rFonts w:ascii="Arial" w:hAnsi="Arial" w:cs="Arial"/>
          <w:szCs w:val="24"/>
        </w:rPr>
        <w:t>Twelve paid holidays a year</w:t>
      </w:r>
    </w:p>
    <w:p w:rsidR="008A1D96" w:rsidRPr="00BB31A5" w:rsidRDefault="008A1D96" w:rsidP="008A1D96">
      <w:pPr>
        <w:widowControl/>
        <w:numPr>
          <w:ilvl w:val="0"/>
          <w:numId w:val="7"/>
        </w:numPr>
        <w:autoSpaceDN w:val="0"/>
        <w:spacing w:after="160" w:line="256" w:lineRule="auto"/>
        <w:contextualSpacing/>
        <w:jc w:val="both"/>
        <w:rPr>
          <w:rFonts w:ascii="Arial" w:hAnsi="Arial" w:cs="Arial"/>
          <w:szCs w:val="24"/>
        </w:rPr>
      </w:pPr>
      <w:r w:rsidRPr="00BB31A5">
        <w:rPr>
          <w:rFonts w:ascii="Arial" w:hAnsi="Arial" w:cs="Arial"/>
          <w:szCs w:val="24"/>
        </w:rPr>
        <w:t>Health Club reimbursement Plan</w:t>
      </w:r>
    </w:p>
    <w:p w:rsidR="008A1D96" w:rsidRPr="00452A27" w:rsidRDefault="008A1D96" w:rsidP="008A1D96">
      <w:pPr>
        <w:widowControl/>
        <w:numPr>
          <w:ilvl w:val="0"/>
          <w:numId w:val="7"/>
        </w:numPr>
        <w:shd w:val="clear" w:color="auto" w:fill="FFFFFF"/>
        <w:autoSpaceDN w:val="0"/>
        <w:spacing w:after="240" w:line="343" w:lineRule="atLeast"/>
        <w:contextualSpacing/>
        <w:jc w:val="both"/>
        <w:rPr>
          <w:rFonts w:ascii="Arial" w:hAnsi="Arial" w:cs="Arial"/>
          <w:color w:val="000000"/>
          <w:szCs w:val="24"/>
        </w:rPr>
      </w:pPr>
      <w:r w:rsidRPr="00452A27">
        <w:rPr>
          <w:rFonts w:ascii="Arial" w:hAnsi="Arial" w:cs="Arial"/>
          <w:color w:val="221F1F"/>
          <w:szCs w:val="24"/>
        </w:rPr>
        <w:t>Education Reimbursement</w:t>
      </w:r>
    </w:p>
    <w:p w:rsidR="008A1D96" w:rsidRPr="00BB31A5" w:rsidRDefault="008A1D96" w:rsidP="008A1D96">
      <w:pPr>
        <w:pStyle w:val="NormalWeb"/>
        <w:shd w:val="clear" w:color="auto" w:fill="FFFFFF"/>
        <w:spacing w:before="0" w:beforeAutospacing="0" w:after="240" w:afterAutospacing="0" w:line="343" w:lineRule="atLeast"/>
        <w:jc w:val="both"/>
        <w:rPr>
          <w:rFonts w:ascii="Arial" w:hAnsi="Arial" w:cs="Arial"/>
        </w:rPr>
      </w:pPr>
      <w:r w:rsidRPr="00BB31A5">
        <w:rPr>
          <w:rFonts w:ascii="Arial" w:hAnsi="Arial" w:cs="Arial"/>
          <w:color w:val="000000"/>
        </w:rPr>
        <w:t xml:space="preserve">All external applicants tentatively selected for this position shall be required to submit to urinalysis and </w:t>
      </w:r>
      <w:proofErr w:type="gramStart"/>
      <w:r w:rsidRPr="00BB31A5">
        <w:rPr>
          <w:rFonts w:ascii="Arial" w:hAnsi="Arial" w:cs="Arial"/>
          <w:color w:val="000000"/>
        </w:rPr>
        <w:t>breath</w:t>
      </w:r>
      <w:proofErr w:type="gramEnd"/>
      <w:r w:rsidRPr="00BB31A5">
        <w:rPr>
          <w:rFonts w:ascii="Arial" w:hAnsi="Arial" w:cs="Arial"/>
          <w:color w:val="000000"/>
        </w:rPr>
        <w:t xml:space="preserve"> alcohol testing to screen for illegal drug/alcohol use and complete a pre-employment physical prior to appointment.</w:t>
      </w:r>
    </w:p>
    <w:p w:rsidR="008A1D96" w:rsidRDefault="008A1D96" w:rsidP="00AE28C7">
      <w:pPr>
        <w:widowControl/>
        <w:spacing w:before="297" w:line="278" w:lineRule="exact"/>
        <w:rPr>
          <w:rFonts w:ascii="Franklin Gothic Book" w:hAnsi="Franklin Gothic Book"/>
          <w:szCs w:val="24"/>
        </w:rPr>
      </w:pPr>
    </w:p>
    <w:p w:rsidR="008A1D96" w:rsidRDefault="008A1D96" w:rsidP="00AE28C7">
      <w:pPr>
        <w:widowControl/>
        <w:spacing w:before="297" w:line="278" w:lineRule="exact"/>
        <w:rPr>
          <w:rFonts w:ascii="Franklin Gothic Book" w:hAnsi="Franklin Gothic Book"/>
          <w:szCs w:val="24"/>
        </w:rPr>
      </w:pPr>
    </w:p>
    <w:p w:rsidR="008A1D96" w:rsidRPr="00BB31A5" w:rsidRDefault="008A1D96" w:rsidP="008A1D96">
      <w:pPr>
        <w:pStyle w:val="NormalWeb"/>
        <w:shd w:val="clear" w:color="auto" w:fill="FFFFFF"/>
        <w:spacing w:before="0" w:beforeAutospacing="0" w:after="240" w:afterAutospacing="0" w:line="343" w:lineRule="atLeast"/>
        <w:jc w:val="center"/>
        <w:rPr>
          <w:rStyle w:val="Strong"/>
          <w:rFonts w:ascii="Arial" w:hAnsi="Arial" w:cs="Arial"/>
        </w:rPr>
      </w:pPr>
      <w:r w:rsidRPr="00BB31A5">
        <w:rPr>
          <w:rStyle w:val="Strong"/>
          <w:rFonts w:ascii="Arial" w:hAnsi="Arial" w:cs="Arial"/>
        </w:rPr>
        <w:lastRenderedPageBreak/>
        <w:t>APPLICATIONS WILL BE ACCEP</w:t>
      </w:r>
      <w:r>
        <w:rPr>
          <w:rStyle w:val="Strong"/>
          <w:rFonts w:ascii="Arial" w:hAnsi="Arial" w:cs="Arial"/>
        </w:rPr>
        <w:t>TED UNTIL OCTOBER 9</w:t>
      </w:r>
      <w:r w:rsidRPr="008A1D96">
        <w:rPr>
          <w:rStyle w:val="Strong"/>
          <w:rFonts w:ascii="Arial" w:hAnsi="Arial" w:cs="Arial"/>
          <w:vertAlign w:val="superscript"/>
        </w:rPr>
        <w:t>TH</w:t>
      </w:r>
      <w:r>
        <w:rPr>
          <w:rStyle w:val="Strong"/>
          <w:rFonts w:ascii="Arial" w:hAnsi="Arial" w:cs="Arial"/>
        </w:rPr>
        <w:t>, 2023</w:t>
      </w:r>
    </w:p>
    <w:p w:rsidR="008A1D96" w:rsidRPr="00BB31A5" w:rsidRDefault="00043D41" w:rsidP="008A1D96">
      <w:pPr>
        <w:pStyle w:val="NormalWeb"/>
        <w:shd w:val="clear" w:color="auto" w:fill="FFFFFF"/>
        <w:spacing w:before="0" w:beforeAutospacing="0" w:after="240" w:afterAutospacing="0" w:line="343" w:lineRule="atLeast"/>
        <w:jc w:val="center"/>
        <w:rPr>
          <w:rFonts w:ascii="Arial" w:hAnsi="Arial" w:cs="Arial"/>
        </w:rPr>
      </w:pPr>
      <w:hyperlink r:id="rId7" w:history="1">
        <w:r w:rsidR="008A1D96" w:rsidRPr="00BB31A5">
          <w:rPr>
            <w:rStyle w:val="Strong"/>
            <w:rFonts w:ascii="Arial" w:hAnsi="Arial" w:cs="Arial"/>
            <w:color w:val="0563C1"/>
          </w:rPr>
          <w:t>https://www.ahfc.us/about-us/jobs/all-job-seekers</w:t>
        </w:r>
      </w:hyperlink>
    </w:p>
    <w:p w:rsidR="008A1D96" w:rsidRPr="00BB31A5" w:rsidRDefault="008A1D96" w:rsidP="008A1D96">
      <w:pPr>
        <w:pStyle w:val="NormalWeb"/>
        <w:shd w:val="clear" w:color="auto" w:fill="FFFFFF"/>
        <w:spacing w:before="0" w:beforeAutospacing="0" w:after="240" w:afterAutospacing="0" w:line="343" w:lineRule="atLeast"/>
        <w:jc w:val="center"/>
        <w:rPr>
          <w:rFonts w:ascii="Arial" w:hAnsi="Arial" w:cs="Arial"/>
        </w:rPr>
      </w:pPr>
      <w:r w:rsidRPr="00BB31A5">
        <w:rPr>
          <w:rStyle w:val="Strong"/>
          <w:rFonts w:ascii="Arial" w:hAnsi="Arial" w:cs="Arial"/>
          <w:color w:val="333333"/>
        </w:rPr>
        <w:t>PLEASE DO NOT APPLY AT WORKPLACE ALASKA</w:t>
      </w:r>
    </w:p>
    <w:p w:rsidR="008A1D96" w:rsidRPr="00BB31A5" w:rsidRDefault="008A1D96" w:rsidP="008A1D96">
      <w:pPr>
        <w:pStyle w:val="NormalWeb"/>
        <w:shd w:val="clear" w:color="auto" w:fill="FFFFFF"/>
        <w:spacing w:before="0" w:beforeAutospacing="0" w:after="240" w:afterAutospacing="0" w:line="343" w:lineRule="atLeast"/>
        <w:jc w:val="center"/>
        <w:rPr>
          <w:rFonts w:ascii="Arial" w:hAnsi="Arial" w:cs="Arial"/>
        </w:rPr>
      </w:pPr>
      <w:r w:rsidRPr="00BB31A5">
        <w:rPr>
          <w:rFonts w:ascii="Arial" w:hAnsi="Arial" w:cs="Arial"/>
        </w:rPr>
        <w:t> </w:t>
      </w:r>
      <w:r w:rsidRPr="00BB31A5">
        <w:rPr>
          <w:rStyle w:val="Emphasis"/>
          <w:rFonts w:ascii="Arial" w:hAnsi="Arial" w:cs="Arial"/>
          <w:b/>
          <w:bCs/>
          <w:color w:val="000000"/>
        </w:rPr>
        <w:t>AHFC May Offer Hybrid Teleworking Opportunities for Some Positions</w:t>
      </w:r>
    </w:p>
    <w:p w:rsidR="008A1D96" w:rsidRPr="00BB31A5" w:rsidRDefault="008A1D96" w:rsidP="008A1D96">
      <w:pPr>
        <w:pStyle w:val="NormalWeb"/>
        <w:shd w:val="clear" w:color="auto" w:fill="FFFFFF"/>
        <w:spacing w:before="0" w:beforeAutospacing="0" w:after="240" w:afterAutospacing="0" w:line="343" w:lineRule="atLeast"/>
        <w:jc w:val="center"/>
        <w:rPr>
          <w:rFonts w:ascii="Arial" w:hAnsi="Arial" w:cs="Arial"/>
          <w:color w:val="333333"/>
        </w:rPr>
      </w:pPr>
      <w:r w:rsidRPr="00BB31A5">
        <w:rPr>
          <w:rFonts w:ascii="Arial" w:hAnsi="Arial" w:cs="Arial"/>
        </w:rPr>
        <w:t> </w:t>
      </w:r>
      <w:r w:rsidRPr="00BB31A5">
        <w:rPr>
          <w:rFonts w:ascii="Arial" w:hAnsi="Arial" w:cs="Arial"/>
          <w:color w:val="333333"/>
        </w:rPr>
        <w:t>AHFC provides employment opportunities to low and very-low income persons, in compliance with Section 3 of the HUD Act of 1968. Public Housing Residents are encouraged to apply.</w:t>
      </w:r>
    </w:p>
    <w:p w:rsidR="008A1D96" w:rsidRPr="00BB31A5" w:rsidRDefault="008A1D96" w:rsidP="008A1D96">
      <w:pPr>
        <w:pStyle w:val="NormalWeb"/>
        <w:shd w:val="clear" w:color="auto" w:fill="FFFFFF"/>
        <w:spacing w:before="0" w:beforeAutospacing="0" w:after="240" w:afterAutospacing="0" w:line="343" w:lineRule="atLeast"/>
        <w:jc w:val="both"/>
        <w:rPr>
          <w:rFonts w:ascii="Arial" w:hAnsi="Arial" w:cs="Arial"/>
        </w:rPr>
      </w:pPr>
    </w:p>
    <w:p w:rsidR="008A1D96" w:rsidRPr="00BB31A5" w:rsidRDefault="008A1D96" w:rsidP="008A1D96">
      <w:pPr>
        <w:pStyle w:val="NormalWeb"/>
        <w:shd w:val="clear" w:color="auto" w:fill="FFFFFF"/>
        <w:spacing w:before="0" w:beforeAutospacing="0" w:after="240" w:afterAutospacing="0" w:line="343" w:lineRule="atLeast"/>
        <w:jc w:val="center"/>
        <w:rPr>
          <w:rFonts w:ascii="Arial" w:hAnsi="Arial" w:cs="Arial"/>
        </w:rPr>
      </w:pPr>
      <w:r w:rsidRPr="00BB31A5">
        <w:rPr>
          <w:rStyle w:val="Strong"/>
          <w:rFonts w:ascii="Arial" w:hAnsi="Arial" w:cs="Arial"/>
          <w:color w:val="333333"/>
        </w:rPr>
        <w:t>EQUAL OPPORTUNITY EMPLOYER</w:t>
      </w: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8A1D96">
      <w:pPr>
        <w:pStyle w:val="Default"/>
        <w:rPr>
          <w:color w:val="auto"/>
          <w:sz w:val="20"/>
          <w:szCs w:val="20"/>
        </w:rPr>
      </w:pPr>
    </w:p>
    <w:p w:rsidR="008A1D96" w:rsidRDefault="008A1D96" w:rsidP="00AE28C7">
      <w:pPr>
        <w:widowControl/>
        <w:spacing w:before="297" w:line="278" w:lineRule="exact"/>
        <w:rPr>
          <w:rFonts w:ascii="Franklin Gothic Book" w:hAnsi="Franklin Gothic Book"/>
          <w:szCs w:val="24"/>
        </w:rPr>
      </w:pPr>
    </w:p>
    <w:sectPr w:rsidR="008A1D96" w:rsidSect="00E35F65">
      <w:footerReference w:type="even" r:id="rId8"/>
      <w:footerReference w:type="default" r:id="rId9"/>
      <w:headerReference w:type="first" r:id="rId10"/>
      <w:footerReference w:type="first" r:id="rId11"/>
      <w:pgSz w:w="12240" w:h="15840"/>
      <w:pgMar w:top="2430" w:right="1080" w:bottom="1710" w:left="1080" w:header="720" w:footer="11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F9" w:rsidRDefault="002F26F9">
      <w:r>
        <w:separator/>
      </w:r>
    </w:p>
  </w:endnote>
  <w:endnote w:type="continuationSeparator" w:id="0">
    <w:p w:rsidR="002F26F9" w:rsidRDefault="002F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Cn">
    <w:altName w:val="Impact"/>
    <w:charset w:val="00"/>
    <w:family w:val="auto"/>
    <w:pitch w:val="variable"/>
    <w:sig w:usb0="00000003" w:usb1="00000000" w:usb2="00000000" w:usb3="00000000" w:csb0="00000001" w:csb1="00000000"/>
  </w:font>
  <w:font w:name="HelveticaNeueLT Std Cn">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2B" w:rsidRDefault="00C6242B" w:rsidP="00C62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42B" w:rsidRDefault="00C6242B" w:rsidP="00C62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B2" w:rsidRDefault="00726AB2" w:rsidP="00726AB2">
    <w:pPr>
      <w:pStyle w:val="Footer"/>
      <w:framePr w:wrap="around" w:vAnchor="text" w:hAnchor="margin" w:xAlign="right" w:y="1"/>
    </w:pPr>
    <w:r>
      <w:ptab w:relativeTo="margin" w:alignment="center" w:leader="none"/>
    </w:r>
    <w:r w:rsidRPr="00E35F65">
      <w:rPr>
        <w:color w:val="7F7F7F" w:themeColor="background1" w:themeShade="7F"/>
        <w:spacing w:val="60"/>
      </w:rPr>
      <w:t>Page</w:t>
    </w:r>
    <w:r w:rsidRPr="00E35F65">
      <w:t xml:space="preserve"> | </w:t>
    </w:r>
    <w:r w:rsidRPr="00E35F65">
      <w:fldChar w:fldCharType="begin"/>
    </w:r>
    <w:r w:rsidRPr="00E35F65">
      <w:instrText xml:space="preserve"> PAGE   \* MERGEFORMAT </w:instrText>
    </w:r>
    <w:r w:rsidRPr="00E35F65">
      <w:fldChar w:fldCharType="separate"/>
    </w:r>
    <w:r w:rsidR="00043D41" w:rsidRPr="00043D41">
      <w:rPr>
        <w:b/>
        <w:bCs/>
        <w:noProof/>
      </w:rPr>
      <w:t>4</w:t>
    </w:r>
    <w:r w:rsidRPr="00E35F65">
      <w:rPr>
        <w:b/>
        <w:bCs/>
        <w:noProof/>
      </w:rPr>
      <w:fldChar w:fldCharType="end"/>
    </w:r>
    <w:r>
      <w:ptab w:relativeTo="margin" w:alignment="right" w:leader="none"/>
    </w:r>
    <w:r>
      <w:t xml:space="preserve">GRPA </w:t>
    </w:r>
    <w:r w:rsidR="007365CB">
      <w:t>Manager</w:t>
    </w:r>
  </w:p>
  <w:p w:rsidR="00726AB2" w:rsidRDefault="00726AB2" w:rsidP="005A1907">
    <w:pPr>
      <w:pStyle w:val="Footer"/>
      <w:framePr w:wrap="around" w:vAnchor="text" w:hAnchor="margin" w:xAlign="right" w:y="1"/>
      <w:tabs>
        <w:tab w:val="left" w:pos="9180"/>
        <w:tab w:val="right" w:pos="10080"/>
      </w:tabs>
    </w:pPr>
    <w:r>
      <w:tab/>
    </w:r>
    <w:r>
      <w:tab/>
    </w:r>
    <w:r>
      <w:tab/>
    </w:r>
    <w:r>
      <w:tab/>
    </w:r>
    <w:r w:rsidR="007365CB">
      <w:t>10-2021</w:t>
    </w:r>
  </w:p>
  <w:p w:rsidR="00C6242B" w:rsidRDefault="00C6242B" w:rsidP="00C6242B">
    <w:pPr>
      <w:pStyle w:val="Footer"/>
      <w:framePr w:wrap="around" w:vAnchor="text" w:hAnchor="margin" w:xAlign="right" w:y="1"/>
      <w:rPr>
        <w:rStyle w:val="PageNumber"/>
      </w:rPr>
    </w:pPr>
  </w:p>
  <w:p w:rsidR="00C6242B" w:rsidRDefault="00C6242B" w:rsidP="00C624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10" w:rsidRDefault="00E35F65">
    <w:pPr>
      <w:pStyle w:val="Footer"/>
    </w:pPr>
    <w:r>
      <w:t>Grade</w:t>
    </w:r>
    <w:r w:rsidR="00F74E03">
      <w:t xml:space="preserve"> </w:t>
    </w:r>
    <w:r w:rsidR="00AE28C7">
      <w:t>21</w:t>
    </w:r>
    <w:r>
      <w:ptab w:relativeTo="margin" w:alignment="center" w:leader="none"/>
    </w:r>
    <w:r w:rsidRPr="00E35F65">
      <w:rPr>
        <w:color w:val="7F7F7F" w:themeColor="background1" w:themeShade="7F"/>
        <w:spacing w:val="60"/>
      </w:rPr>
      <w:t>Page</w:t>
    </w:r>
    <w:r w:rsidRPr="00E35F65">
      <w:t xml:space="preserve"> | </w:t>
    </w:r>
    <w:r w:rsidRPr="00E35F65">
      <w:fldChar w:fldCharType="begin"/>
    </w:r>
    <w:r w:rsidRPr="00E35F65">
      <w:instrText xml:space="preserve"> PAGE   \* MERGEFORMAT </w:instrText>
    </w:r>
    <w:r w:rsidRPr="00E35F65">
      <w:fldChar w:fldCharType="separate"/>
    </w:r>
    <w:r w:rsidR="00043D41" w:rsidRPr="00043D41">
      <w:rPr>
        <w:b/>
        <w:bCs/>
        <w:noProof/>
      </w:rPr>
      <w:t>1</w:t>
    </w:r>
    <w:r w:rsidRPr="00E35F65">
      <w:rPr>
        <w:b/>
        <w:bCs/>
        <w:noProof/>
      </w:rPr>
      <w:fldChar w:fldCharType="end"/>
    </w:r>
    <w:r>
      <w:ptab w:relativeTo="margin" w:alignment="right" w:leader="none"/>
    </w:r>
    <w:r w:rsidR="00726AB2">
      <w:t xml:space="preserve">GRPA </w:t>
    </w:r>
    <w:r w:rsidR="00D3510E">
      <w:t>Manager</w:t>
    </w:r>
  </w:p>
  <w:p w:rsidR="00E35F65" w:rsidRDefault="00F74E03" w:rsidP="005A1907">
    <w:pPr>
      <w:pStyle w:val="Footer"/>
      <w:tabs>
        <w:tab w:val="left" w:pos="9180"/>
        <w:tab w:val="right" w:pos="10080"/>
      </w:tabs>
    </w:pPr>
    <w:r>
      <w:tab/>
    </w:r>
    <w:r>
      <w:tab/>
    </w:r>
    <w:r>
      <w:tab/>
    </w:r>
    <w:r w:rsidR="00726AB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F9" w:rsidRDefault="002F26F9">
      <w:r>
        <w:separator/>
      </w:r>
    </w:p>
  </w:footnote>
  <w:footnote w:type="continuationSeparator" w:id="0">
    <w:p w:rsidR="002F26F9" w:rsidRDefault="002F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2B" w:rsidRDefault="000A6FE0">
    <w:pPr>
      <w:pStyle w:val="Header"/>
    </w:pPr>
    <w:r>
      <w:rPr>
        <w:noProof/>
      </w:rPr>
      <w:drawing>
        <wp:anchor distT="0" distB="0" distL="114300" distR="114300" simplePos="0" relativeHeight="251658752" behindDoc="1" locked="0" layoutInCell="1" allowOverlap="1" wp14:anchorId="3A7335A4" wp14:editId="70DDB515">
          <wp:simplePos x="0" y="0"/>
          <wp:positionH relativeFrom="column">
            <wp:align>center</wp:align>
          </wp:positionH>
          <wp:positionV relativeFrom="page">
            <wp:align>center</wp:align>
          </wp:positionV>
          <wp:extent cx="7425055" cy="9609455"/>
          <wp:effectExtent l="0" t="0" r="4445" b="0"/>
          <wp:wrapNone/>
          <wp:docPr id="7" name="Picture 7" descr="11-AHFC-0925-100611-forWORD10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AHFC-0925-100611-forWORD1013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055" cy="960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1BE"/>
    <w:multiLevelType w:val="hybridMultilevel"/>
    <w:tmpl w:val="1246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9B6E29"/>
    <w:multiLevelType w:val="hybridMultilevel"/>
    <w:tmpl w:val="EA2AF3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2822D4"/>
    <w:multiLevelType w:val="hybridMultilevel"/>
    <w:tmpl w:val="78A4CAF6"/>
    <w:lvl w:ilvl="0" w:tplc="F026884E">
      <w:start w:val="1"/>
      <w:numFmt w:val="decimal"/>
      <w:lvlText w:val="%1."/>
      <w:lvlJc w:val="left"/>
      <w:pPr>
        <w:ind w:left="360" w:hanging="360"/>
      </w:pPr>
      <w:rPr>
        <w:rFonts w:ascii="Calibri" w:eastAsia="Calibri"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90F37"/>
    <w:multiLevelType w:val="hybridMultilevel"/>
    <w:tmpl w:val="E386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7A16ED"/>
    <w:multiLevelType w:val="hybridMultilevel"/>
    <w:tmpl w:val="4B3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90312E"/>
    <w:multiLevelType w:val="hybridMultilevel"/>
    <w:tmpl w:val="FF6EAA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BA7DED"/>
    <w:multiLevelType w:val="hybridMultilevel"/>
    <w:tmpl w:val="E2C68552"/>
    <w:lvl w:ilvl="0" w:tplc="007E2B34">
      <w:start w:val="1"/>
      <w:numFmt w:val="decimal"/>
      <w:lvlText w:val="%1."/>
      <w:lvlJc w:val="left"/>
      <w:pPr>
        <w:ind w:left="900" w:hanging="360"/>
      </w:pPr>
      <w:rPr>
        <w:rFonts w:ascii="Calibri" w:eastAsia="Calibri" w:hAnsi="Calibri"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A4"/>
    <w:rsid w:val="00027DA1"/>
    <w:rsid w:val="00043D41"/>
    <w:rsid w:val="000A6FE0"/>
    <w:rsid w:val="00105D10"/>
    <w:rsid w:val="001212A2"/>
    <w:rsid w:val="00127991"/>
    <w:rsid w:val="001C47A7"/>
    <w:rsid w:val="002643D0"/>
    <w:rsid w:val="002D72DB"/>
    <w:rsid w:val="002F26F9"/>
    <w:rsid w:val="002F7A43"/>
    <w:rsid w:val="00340D37"/>
    <w:rsid w:val="003B2343"/>
    <w:rsid w:val="003B5EA0"/>
    <w:rsid w:val="004357EB"/>
    <w:rsid w:val="004536AB"/>
    <w:rsid w:val="00582A7F"/>
    <w:rsid w:val="005A1907"/>
    <w:rsid w:val="005F53C7"/>
    <w:rsid w:val="00634E1B"/>
    <w:rsid w:val="00650E69"/>
    <w:rsid w:val="0070606B"/>
    <w:rsid w:val="00726AB2"/>
    <w:rsid w:val="007365CB"/>
    <w:rsid w:val="0075548F"/>
    <w:rsid w:val="007B72A4"/>
    <w:rsid w:val="007C1202"/>
    <w:rsid w:val="008A1D96"/>
    <w:rsid w:val="008B20E7"/>
    <w:rsid w:val="008B426E"/>
    <w:rsid w:val="009013FD"/>
    <w:rsid w:val="009517D0"/>
    <w:rsid w:val="009A19B9"/>
    <w:rsid w:val="00AE28C7"/>
    <w:rsid w:val="00C6242B"/>
    <w:rsid w:val="00D1510F"/>
    <w:rsid w:val="00D20524"/>
    <w:rsid w:val="00D3510E"/>
    <w:rsid w:val="00D50F2F"/>
    <w:rsid w:val="00D832EA"/>
    <w:rsid w:val="00E35F65"/>
    <w:rsid w:val="00E81C04"/>
    <w:rsid w:val="00EC7148"/>
    <w:rsid w:val="00EE3048"/>
    <w:rsid w:val="00F21C52"/>
    <w:rsid w:val="00F66703"/>
    <w:rsid w:val="00F74E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4265B3"/>
  <w15:docId w15:val="{DD3FD9B0-DAF8-40D0-8835-5D0149B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A4"/>
    <w:pPr>
      <w:widowControl w:val="0"/>
    </w:pPr>
    <w:rPr>
      <w:rFonts w:ascii="Tahoma" w:eastAsia="Times New Roman" w:hAnsi="Tahoma"/>
      <w:snapToGrid w:val="0"/>
      <w:sz w:val="24"/>
    </w:rPr>
  </w:style>
  <w:style w:type="paragraph" w:styleId="Heading1">
    <w:name w:val="heading 1"/>
    <w:basedOn w:val="Normal"/>
    <w:next w:val="Heading2"/>
    <w:link w:val="Heading1Char"/>
    <w:autoRedefine/>
    <w:uiPriority w:val="9"/>
    <w:qFormat/>
    <w:rsid w:val="009E7FE6"/>
    <w:pPr>
      <w:keepNext/>
      <w:keepLines/>
      <w:spacing w:before="480"/>
      <w:outlineLvl w:val="0"/>
    </w:pPr>
    <w:rPr>
      <w:rFonts w:ascii="HelveticaNeueLT Std Blk Cn" w:hAnsi="HelveticaNeueLT Std Blk Cn"/>
      <w:bCs/>
      <w:color w:val="345A8A"/>
      <w:sz w:val="60"/>
      <w:szCs w:val="32"/>
    </w:rPr>
  </w:style>
  <w:style w:type="paragraph" w:styleId="Heading2">
    <w:name w:val="heading 2"/>
    <w:basedOn w:val="Normal"/>
    <w:next w:val="Normal"/>
    <w:link w:val="Heading2Char"/>
    <w:autoRedefine/>
    <w:uiPriority w:val="9"/>
    <w:qFormat/>
    <w:rsid w:val="009E7FE6"/>
    <w:pPr>
      <w:keepNext/>
      <w:keepLines/>
      <w:spacing w:before="200"/>
      <w:outlineLvl w:val="1"/>
    </w:pPr>
    <w:rPr>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FE6"/>
    <w:rPr>
      <w:rFonts w:ascii="HelveticaNeueLT Std Blk Cn" w:eastAsia="Times New Roman" w:hAnsi="HelveticaNeueLT Std Blk Cn" w:cs="Times New Roman"/>
      <w:bCs/>
      <w:color w:val="345A8A"/>
      <w:sz w:val="60"/>
      <w:szCs w:val="32"/>
    </w:rPr>
  </w:style>
  <w:style w:type="character" w:customStyle="1" w:styleId="Heading2Char">
    <w:name w:val="Heading 2 Char"/>
    <w:link w:val="Heading2"/>
    <w:uiPriority w:val="9"/>
    <w:semiHidden/>
    <w:rsid w:val="009E7FE6"/>
    <w:rPr>
      <w:rFonts w:ascii="HelveticaNeueLT Std Cn" w:eastAsia="Times New Roman" w:hAnsi="HelveticaNeueLT Std Cn" w:cs="Times New Roman"/>
      <w:bCs/>
      <w:color w:val="000000"/>
      <w:sz w:val="28"/>
      <w:szCs w:val="26"/>
    </w:rPr>
  </w:style>
  <w:style w:type="paragraph" w:styleId="Header">
    <w:name w:val="header"/>
    <w:basedOn w:val="Normal"/>
    <w:link w:val="HeaderChar"/>
    <w:uiPriority w:val="99"/>
    <w:unhideWhenUsed/>
    <w:rsid w:val="008B426E"/>
    <w:pPr>
      <w:tabs>
        <w:tab w:val="center" w:pos="4320"/>
        <w:tab w:val="right" w:pos="8640"/>
      </w:tabs>
    </w:pPr>
  </w:style>
  <w:style w:type="character" w:customStyle="1" w:styleId="HeaderChar">
    <w:name w:val="Header Char"/>
    <w:link w:val="Header"/>
    <w:uiPriority w:val="99"/>
    <w:rsid w:val="008B426E"/>
    <w:rPr>
      <w:rFonts w:ascii="HelveticaNeueLT Std Cn" w:hAnsi="HelveticaNeueLT Std Cn"/>
    </w:rPr>
  </w:style>
  <w:style w:type="paragraph" w:styleId="Footer">
    <w:name w:val="footer"/>
    <w:basedOn w:val="Normal"/>
    <w:link w:val="FooterChar"/>
    <w:uiPriority w:val="99"/>
    <w:unhideWhenUsed/>
    <w:rsid w:val="008B426E"/>
    <w:pPr>
      <w:tabs>
        <w:tab w:val="center" w:pos="4320"/>
        <w:tab w:val="right" w:pos="8640"/>
      </w:tabs>
    </w:pPr>
  </w:style>
  <w:style w:type="character" w:customStyle="1" w:styleId="FooterChar">
    <w:name w:val="Footer Char"/>
    <w:link w:val="Footer"/>
    <w:uiPriority w:val="99"/>
    <w:rsid w:val="008B426E"/>
    <w:rPr>
      <w:rFonts w:ascii="HelveticaNeueLT Std Cn" w:hAnsi="HelveticaNeueLT Std Cn"/>
    </w:rPr>
  </w:style>
  <w:style w:type="character" w:styleId="PageNumber">
    <w:name w:val="page number"/>
    <w:basedOn w:val="DefaultParagraphFont"/>
    <w:uiPriority w:val="99"/>
    <w:semiHidden/>
    <w:unhideWhenUsed/>
    <w:rsid w:val="007B7BE3"/>
  </w:style>
  <w:style w:type="paragraph" w:styleId="BalloonText">
    <w:name w:val="Balloon Text"/>
    <w:basedOn w:val="Normal"/>
    <w:link w:val="BalloonTextChar"/>
    <w:uiPriority w:val="99"/>
    <w:semiHidden/>
    <w:unhideWhenUsed/>
    <w:rsid w:val="00A52F95"/>
    <w:rPr>
      <w:rFonts w:cs="Tahoma"/>
      <w:sz w:val="16"/>
      <w:szCs w:val="16"/>
    </w:rPr>
  </w:style>
  <w:style w:type="character" w:customStyle="1" w:styleId="BalloonTextChar">
    <w:name w:val="Balloon Text Char"/>
    <w:link w:val="BalloonText"/>
    <w:uiPriority w:val="99"/>
    <w:semiHidden/>
    <w:rsid w:val="00A52F95"/>
    <w:rPr>
      <w:rFonts w:ascii="Tahoma" w:hAnsi="Tahoma" w:cs="Tahoma"/>
      <w:sz w:val="16"/>
      <w:szCs w:val="16"/>
    </w:rPr>
  </w:style>
  <w:style w:type="character" w:styleId="Hyperlink">
    <w:name w:val="Hyperlink"/>
    <w:uiPriority w:val="99"/>
    <w:unhideWhenUsed/>
    <w:rsid w:val="00582A7F"/>
    <w:rPr>
      <w:color w:val="0000FF"/>
      <w:u w:val="single"/>
    </w:rPr>
  </w:style>
  <w:style w:type="character" w:styleId="Strong">
    <w:name w:val="Strong"/>
    <w:basedOn w:val="DefaultParagraphFont"/>
    <w:uiPriority w:val="22"/>
    <w:qFormat/>
    <w:rsid w:val="008A1D96"/>
    <w:rPr>
      <w:b/>
      <w:bCs/>
    </w:rPr>
  </w:style>
  <w:style w:type="paragraph" w:styleId="NormalWeb">
    <w:name w:val="Normal (Web)"/>
    <w:basedOn w:val="Normal"/>
    <w:uiPriority w:val="99"/>
    <w:semiHidden/>
    <w:unhideWhenUsed/>
    <w:rsid w:val="008A1D96"/>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8A1D96"/>
    <w:rPr>
      <w:i/>
      <w:iCs/>
    </w:rPr>
  </w:style>
  <w:style w:type="paragraph" w:customStyle="1" w:styleId="Default">
    <w:name w:val="Default"/>
    <w:rsid w:val="008A1D9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fc.us/about-us/jobs/all-job-see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dl\Documents\Word\001%20-%20Letterhead,%20Electronic%20Februar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 Letterhead, Electronic February, 2012</Template>
  <TotalTime>47</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Hodl</dc:creator>
  <cp:lastModifiedBy>Jill Smart</cp:lastModifiedBy>
  <cp:revision>5</cp:revision>
  <cp:lastPrinted>2011-10-13T21:39:00Z</cp:lastPrinted>
  <dcterms:created xsi:type="dcterms:W3CDTF">2023-09-28T15:51:00Z</dcterms:created>
  <dcterms:modified xsi:type="dcterms:W3CDTF">2023-09-28T17:00:00Z</dcterms:modified>
</cp:coreProperties>
</file>